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2FC0" w14:textId="5999B988" w:rsidR="00167CD0" w:rsidRPr="00960113" w:rsidRDefault="00687082" w:rsidP="0071614F">
      <w:pPr>
        <w:spacing w:before="120" w:after="120" w:line="360" w:lineRule="auto"/>
        <w:contextualSpacing/>
        <w:rPr>
          <w:rFonts w:eastAsia="Arial" w:cs="Arial"/>
        </w:rPr>
      </w:pPr>
      <w:r w:rsidRPr="00960113">
        <w:rPr>
          <w:rFonts w:cs="Arial"/>
          <w:noProof/>
        </w:rPr>
        <w:drawing>
          <wp:inline distT="0" distB="0" distL="0" distR="0" wp14:anchorId="0D5914FC" wp14:editId="2CA42DD9">
            <wp:extent cx="5943600" cy="1749425"/>
            <wp:effectExtent l="0" t="0" r="0" b="3175"/>
            <wp:docPr id="5673194" name="Picture 3" descr="Banière pour le “Projet d’amélioration des mesures d’adaptation” avec des icônes représentant divers handicaps sur un fond rose-mau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nière pour le “Projet d’amélioration des mesures d’adaptation” avec des icônes représentant divers handicaps sur un fond rose-mauv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749425"/>
                    </a:xfrm>
                    <a:prstGeom prst="rect">
                      <a:avLst/>
                    </a:prstGeom>
                    <a:noFill/>
                    <a:ln>
                      <a:noFill/>
                    </a:ln>
                  </pic:spPr>
                </pic:pic>
              </a:graphicData>
            </a:graphic>
          </wp:inline>
        </w:drawing>
      </w:r>
    </w:p>
    <w:p w14:paraId="616AA5A0" w14:textId="0E2E0CEB" w:rsidR="00167CD0" w:rsidRPr="00960113" w:rsidRDefault="11EDBB00" w:rsidP="0071614F">
      <w:pPr>
        <w:pStyle w:val="Heading1"/>
        <w:spacing w:before="120" w:after="120" w:line="360" w:lineRule="auto"/>
        <w:contextualSpacing/>
        <w:rPr>
          <w:rFonts w:cs="Arial"/>
          <w:color w:val="auto"/>
          <w:sz w:val="24"/>
          <w:szCs w:val="24"/>
        </w:rPr>
      </w:pPr>
      <w:r w:rsidRPr="00960113">
        <w:rPr>
          <w:rFonts w:cs="Arial"/>
        </w:rPr>
        <w:t xml:space="preserve">Ce que nous avons entendu : Sondage en ligne sur le </w:t>
      </w:r>
      <w:r w:rsidR="0068057F" w:rsidRPr="00960113">
        <w:rPr>
          <w:rFonts w:cs="Arial"/>
        </w:rPr>
        <w:t>Projet</w:t>
      </w:r>
      <w:r w:rsidRPr="00960113">
        <w:rPr>
          <w:rFonts w:cs="Arial"/>
        </w:rPr>
        <w:t xml:space="preserve"> d’amélioration des mesures d’adaptation </w:t>
      </w:r>
    </w:p>
    <w:p w14:paraId="5360D2E6" w14:textId="77777777" w:rsidR="00167CD0" w:rsidRPr="00960113" w:rsidRDefault="00167CD0" w:rsidP="0071614F">
      <w:pPr>
        <w:pStyle w:val="Heading2"/>
        <w:spacing w:before="120" w:after="120" w:line="360" w:lineRule="auto"/>
        <w:contextualSpacing/>
      </w:pPr>
      <w:r w:rsidRPr="00960113">
        <w:t>Aperçu</w:t>
      </w:r>
    </w:p>
    <w:p w14:paraId="4487B159" w14:textId="39886D7C" w:rsidR="00167CD0" w:rsidRPr="00960113" w:rsidRDefault="00167CD0" w:rsidP="0071614F">
      <w:pPr>
        <w:spacing w:before="120" w:after="120" w:line="360" w:lineRule="auto"/>
        <w:contextualSpacing/>
        <w:rPr>
          <w:rFonts w:cs="Arial"/>
        </w:rPr>
      </w:pPr>
      <w:r w:rsidRPr="00960113">
        <w:rPr>
          <w:rFonts w:cs="Arial"/>
        </w:rPr>
        <w:t xml:space="preserve">La consultation était indispensable au </w:t>
      </w:r>
      <w:r w:rsidR="0068057F" w:rsidRPr="00960113">
        <w:rPr>
          <w:rFonts w:cs="Arial"/>
        </w:rPr>
        <w:t>Projet</w:t>
      </w:r>
      <w:r w:rsidRPr="00960113">
        <w:rPr>
          <w:rFonts w:cs="Arial"/>
        </w:rPr>
        <w:t xml:space="preserve"> d’amélioration des mesures d’adaptation (PAMA). </w:t>
      </w:r>
      <w:r w:rsidR="355CA5B8" w:rsidRPr="00960113">
        <w:rPr>
          <w:rFonts w:cs="Arial"/>
        </w:rPr>
        <w:t xml:space="preserve">Au cours du projet, </w:t>
      </w:r>
      <w:r w:rsidR="23F978D6" w:rsidRPr="00960113">
        <w:rPr>
          <w:rFonts w:cs="Arial"/>
        </w:rPr>
        <w:t>n</w:t>
      </w:r>
      <w:r w:rsidRPr="00960113">
        <w:rPr>
          <w:rFonts w:cs="Arial"/>
        </w:rPr>
        <w:t xml:space="preserve">ous avons </w:t>
      </w:r>
      <w:r w:rsidRPr="00960113">
        <w:rPr>
          <w:rFonts w:cs="Arial"/>
        </w:rPr>
        <w:t>fait appel à des experts de l’ensemble de la fonction publique, d’organismes privés et d’organisations sans but lucratif. Nous nous sommes entretenus avec des experts en matière d’inclusion des personnes en situation de handicap, des universitaires, des employeurs, des réseaux d’employés et, surtout, avec des centaines de fonctionnaires en situation de handicap qui ont formulé des commentaires sur ces outils dans le cadre de notre sondage.</w:t>
      </w:r>
    </w:p>
    <w:p w14:paraId="24AB7D79" w14:textId="0D6850E3" w:rsidR="00167CD0" w:rsidRPr="00960113" w:rsidRDefault="00167CD0" w:rsidP="0071614F">
      <w:pPr>
        <w:spacing w:before="120" w:after="120" w:line="360" w:lineRule="auto"/>
        <w:contextualSpacing/>
        <w:rPr>
          <w:rFonts w:cs="Arial"/>
        </w:rPr>
      </w:pPr>
      <w:r w:rsidRPr="00960113">
        <w:rPr>
          <w:rFonts w:cs="Arial"/>
        </w:rPr>
        <w:t>Nous avons également reçu les commentaires de groupes comme la communauté de l’</w:t>
      </w:r>
      <w:proofErr w:type="spellStart"/>
      <w:r w:rsidRPr="00960113">
        <w:rPr>
          <w:rFonts w:cs="Arial"/>
        </w:rPr>
        <w:t>ombuds</w:t>
      </w:r>
      <w:proofErr w:type="spellEnd"/>
      <w:r w:rsidRPr="00960113">
        <w:rPr>
          <w:rFonts w:cs="Arial"/>
        </w:rPr>
        <w:t>, la Communauté nationale des gestionnaires et le Comité des champions et des présidents des personnes</w:t>
      </w:r>
      <w:r w:rsidR="00C27518" w:rsidRPr="00960113">
        <w:rPr>
          <w:rFonts w:cs="Arial"/>
        </w:rPr>
        <w:t xml:space="preserve"> en situation de</w:t>
      </w:r>
      <w:r w:rsidRPr="00960113">
        <w:rPr>
          <w:rFonts w:cs="Arial"/>
        </w:rPr>
        <w:t xml:space="preserve"> </w:t>
      </w:r>
      <w:r w:rsidR="00C27518" w:rsidRPr="00960113">
        <w:rPr>
          <w:rFonts w:cs="Arial"/>
        </w:rPr>
        <w:t>handicap</w:t>
      </w:r>
      <w:r w:rsidRPr="00960113">
        <w:rPr>
          <w:rFonts w:cs="Arial"/>
        </w:rPr>
        <w:t xml:space="preserve">, ainsi que </w:t>
      </w:r>
      <w:r w:rsidR="009C58A0" w:rsidRPr="00960113">
        <w:rPr>
          <w:rFonts w:cs="Arial"/>
        </w:rPr>
        <w:t>d’</w:t>
      </w:r>
      <w:r w:rsidRPr="00960113">
        <w:rPr>
          <w:rFonts w:cs="Arial"/>
        </w:rPr>
        <w:t>autres comités de l’équité en matière d’emploi pour les employés autochtones et racisés.</w:t>
      </w:r>
    </w:p>
    <w:p w14:paraId="61F95223" w14:textId="613E46F5" w:rsidR="00167CD0" w:rsidRPr="00960113" w:rsidRDefault="29D417AD" w:rsidP="0071614F">
      <w:pPr>
        <w:spacing w:before="120" w:after="120" w:line="360" w:lineRule="auto"/>
        <w:contextualSpacing/>
        <w:rPr>
          <w:rFonts w:cs="Arial"/>
        </w:rPr>
      </w:pPr>
      <w:r w:rsidRPr="00960113">
        <w:rPr>
          <w:rFonts w:cs="Arial"/>
        </w:rPr>
        <w:t xml:space="preserve">Durant les mois de mai et juin 2025 </w:t>
      </w:r>
      <w:r w:rsidR="334A9887" w:rsidRPr="00960113">
        <w:rPr>
          <w:rFonts w:cs="Arial"/>
        </w:rPr>
        <w:t>l</w:t>
      </w:r>
      <w:r w:rsidR="00167CD0" w:rsidRPr="00960113">
        <w:rPr>
          <w:rFonts w:cs="Arial"/>
        </w:rPr>
        <w:t xml:space="preserve">e </w:t>
      </w:r>
      <w:r w:rsidR="00762DF8" w:rsidRPr="00960113">
        <w:rPr>
          <w:rFonts w:cs="Arial"/>
        </w:rPr>
        <w:t>bureau</w:t>
      </w:r>
      <w:r w:rsidR="00167CD0" w:rsidRPr="00960113">
        <w:rPr>
          <w:rFonts w:cs="Arial"/>
        </w:rPr>
        <w:t xml:space="preserve"> de la </w:t>
      </w:r>
      <w:r w:rsidR="00762DF8" w:rsidRPr="00960113">
        <w:rPr>
          <w:rFonts w:cs="Arial"/>
        </w:rPr>
        <w:t>s</w:t>
      </w:r>
      <w:r w:rsidR="00167CD0" w:rsidRPr="00960113">
        <w:rPr>
          <w:rFonts w:cs="Arial"/>
        </w:rPr>
        <w:t xml:space="preserve">ous-ministre </w:t>
      </w:r>
      <w:r w:rsidR="00762DF8" w:rsidRPr="00960113">
        <w:rPr>
          <w:rFonts w:cs="Arial"/>
        </w:rPr>
        <w:t>c</w:t>
      </w:r>
      <w:r w:rsidR="00167CD0" w:rsidRPr="00960113">
        <w:rPr>
          <w:rFonts w:cs="Arial"/>
        </w:rPr>
        <w:t>hampionne</w:t>
      </w:r>
      <w:r w:rsidR="1F9157A4" w:rsidRPr="00960113">
        <w:rPr>
          <w:rFonts w:cs="Arial"/>
        </w:rPr>
        <w:t xml:space="preserve"> </w:t>
      </w:r>
      <w:r w:rsidR="1469D224" w:rsidRPr="00960113">
        <w:rPr>
          <w:rFonts w:cs="Arial"/>
        </w:rPr>
        <w:t xml:space="preserve">a </w:t>
      </w:r>
      <w:r w:rsidR="1F9157A4" w:rsidRPr="00960113">
        <w:rPr>
          <w:rFonts w:cs="Arial"/>
        </w:rPr>
        <w:t xml:space="preserve">sollicité des commentaires sur deux outils du PAMA </w:t>
      </w:r>
      <w:r w:rsidR="00A45359" w:rsidRPr="00960113">
        <w:rPr>
          <w:rFonts w:cs="Arial"/>
        </w:rPr>
        <w:t xml:space="preserve">au moyen </w:t>
      </w:r>
      <w:r w:rsidR="1F9157A4" w:rsidRPr="00960113">
        <w:rPr>
          <w:rFonts w:cs="Arial"/>
        </w:rPr>
        <w:t>d’un sondage</w:t>
      </w:r>
      <w:r w:rsidR="00F3357B" w:rsidRPr="00960113">
        <w:rPr>
          <w:rFonts w:cs="Arial"/>
        </w:rPr>
        <w:t>.</w:t>
      </w:r>
      <w:r w:rsidR="00167CD0" w:rsidRPr="00960113">
        <w:rPr>
          <w:rFonts w:cs="Arial"/>
        </w:rPr>
        <w:t xml:space="preserve"> </w:t>
      </w:r>
    </w:p>
    <w:p w14:paraId="34D0F7FC" w14:textId="55B16306" w:rsidR="00167CD0" w:rsidRPr="00960113" w:rsidRDefault="00167CD0" w:rsidP="0071614F">
      <w:pPr>
        <w:spacing w:before="120" w:after="120" w:line="360" w:lineRule="auto"/>
        <w:contextualSpacing/>
        <w:rPr>
          <w:rFonts w:cs="Arial"/>
        </w:rPr>
      </w:pPr>
      <w:r w:rsidRPr="00960113">
        <w:rPr>
          <w:rFonts w:cs="Arial"/>
        </w:rPr>
        <w:t xml:space="preserve">Les voici : </w:t>
      </w:r>
    </w:p>
    <w:p w14:paraId="1F1D3BE7" w14:textId="77777777" w:rsidR="008E410C" w:rsidRPr="00960113" w:rsidRDefault="00167CD0" w:rsidP="0071614F">
      <w:pPr>
        <w:pStyle w:val="ListParagraph"/>
        <w:numPr>
          <w:ilvl w:val="0"/>
          <w:numId w:val="26"/>
        </w:numPr>
        <w:spacing w:before="120" w:after="120" w:line="360" w:lineRule="auto"/>
        <w:rPr>
          <w:rFonts w:cs="Arial"/>
        </w:rPr>
      </w:pPr>
      <w:r w:rsidRPr="00960113">
        <w:rPr>
          <w:rFonts w:cs="Arial"/>
        </w:rPr>
        <w:t xml:space="preserve">Les </w:t>
      </w:r>
      <w:r w:rsidRPr="00960113">
        <w:rPr>
          <w:rFonts w:cs="Arial"/>
          <w:b/>
          <w:bCs/>
        </w:rPr>
        <w:t xml:space="preserve">principaux facteurs de réussite, </w:t>
      </w:r>
      <w:r w:rsidRPr="00960113">
        <w:rPr>
          <w:rFonts w:cs="Arial"/>
        </w:rPr>
        <w:t xml:space="preserve">qui font partie du modèle de maturité </w:t>
      </w:r>
      <w:r w:rsidR="00B82EF7" w:rsidRPr="00960113">
        <w:rPr>
          <w:rFonts w:cs="Arial"/>
        </w:rPr>
        <w:t>pour un modèle de prestation de services de mesures d’adaptation du lieu de travail de premier ordre (modèle de maturité)</w:t>
      </w:r>
      <w:r w:rsidR="251EF73C" w:rsidRPr="00960113">
        <w:rPr>
          <w:rFonts w:cs="Arial"/>
        </w:rPr>
        <w:t xml:space="preserve">. Le modèle </w:t>
      </w:r>
      <w:r w:rsidR="00B8103A" w:rsidRPr="00960113">
        <w:rPr>
          <w:rFonts w:cs="Arial"/>
        </w:rPr>
        <w:t xml:space="preserve">de maturité </w:t>
      </w:r>
      <w:r w:rsidR="251EF73C" w:rsidRPr="00960113">
        <w:rPr>
          <w:rFonts w:cs="Arial"/>
        </w:rPr>
        <w:t>est</w:t>
      </w:r>
      <w:r w:rsidRPr="00960113">
        <w:rPr>
          <w:rFonts w:cs="Arial"/>
        </w:rPr>
        <w:t xml:space="preserve"> un outil qui établit ce dont les ministères et organismes ont besoin au niveau organisationnel pour offrir des mesures d’adaptation du lieu de travail de premier ordre.  </w:t>
      </w:r>
    </w:p>
    <w:p w14:paraId="09BE1CE8" w14:textId="0265BF84" w:rsidR="001C3754" w:rsidRPr="00960113" w:rsidRDefault="00167CD0" w:rsidP="0071614F">
      <w:pPr>
        <w:pStyle w:val="ListParagraph"/>
        <w:numPr>
          <w:ilvl w:val="0"/>
          <w:numId w:val="26"/>
        </w:numPr>
        <w:spacing w:before="120" w:after="120" w:line="360" w:lineRule="auto"/>
        <w:rPr>
          <w:rFonts w:cs="Arial"/>
        </w:rPr>
      </w:pPr>
      <w:r w:rsidRPr="00960113">
        <w:rPr>
          <w:rFonts w:cs="Arial"/>
          <w:b/>
          <w:bCs/>
        </w:rPr>
        <w:t>Conseils pour naviguer le parcours lié aux mesures d</w:t>
      </w:r>
      <w:r w:rsidR="009C58A0" w:rsidRPr="00960113">
        <w:rPr>
          <w:rFonts w:cs="Arial"/>
          <w:b/>
          <w:bCs/>
        </w:rPr>
        <w:t>’</w:t>
      </w:r>
      <w:r w:rsidRPr="00960113">
        <w:rPr>
          <w:rFonts w:cs="Arial"/>
          <w:b/>
          <w:bCs/>
        </w:rPr>
        <w:t xml:space="preserve">adaptation </w:t>
      </w:r>
      <w:r w:rsidR="000323D8" w:rsidRPr="00960113">
        <w:rPr>
          <w:rFonts w:cs="Arial"/>
          <w:b/>
          <w:bCs/>
        </w:rPr>
        <w:t>du lieu</w:t>
      </w:r>
      <w:r w:rsidRPr="00960113">
        <w:rPr>
          <w:rFonts w:cs="Arial"/>
          <w:b/>
          <w:bCs/>
        </w:rPr>
        <w:t xml:space="preserve"> de travail</w:t>
      </w:r>
      <w:r w:rsidR="001C3754" w:rsidRPr="00960113">
        <w:rPr>
          <w:rFonts w:cs="Arial"/>
          <w:b/>
          <w:bCs/>
        </w:rPr>
        <w:t> </w:t>
      </w:r>
      <w:r w:rsidR="00953332" w:rsidRPr="00960113">
        <w:rPr>
          <w:rFonts w:cs="Arial"/>
          <w:b/>
          <w:bCs/>
        </w:rPr>
        <w:t xml:space="preserve">du lieu de travail, qui </w:t>
      </w:r>
      <w:r w:rsidR="00AD4B52" w:rsidRPr="00960113">
        <w:rPr>
          <w:rFonts w:cs="Arial"/>
          <w:b/>
          <w:bCs/>
        </w:rPr>
        <w:t>comprennent</w:t>
      </w:r>
      <w:r w:rsidR="001C3754" w:rsidRPr="00960113">
        <w:rPr>
          <w:rFonts w:cs="Arial"/>
          <w:b/>
          <w:bCs/>
        </w:rPr>
        <w:t>:</w:t>
      </w:r>
    </w:p>
    <w:p w14:paraId="05B59119" w14:textId="1A295DCC" w:rsidR="00167CD0" w:rsidRPr="00960113" w:rsidRDefault="00AD4B52" w:rsidP="0071614F">
      <w:pPr>
        <w:pStyle w:val="ListParagraph"/>
        <w:numPr>
          <w:ilvl w:val="1"/>
          <w:numId w:val="26"/>
        </w:numPr>
        <w:spacing w:before="120" w:after="120" w:line="360" w:lineRule="auto"/>
        <w:rPr>
          <w:rFonts w:cs="Arial"/>
        </w:rPr>
      </w:pPr>
      <w:r w:rsidRPr="00960113">
        <w:rPr>
          <w:rFonts w:cs="Arial"/>
        </w:rPr>
        <w:t>des c</w:t>
      </w:r>
      <w:r w:rsidR="001E7516" w:rsidRPr="00960113">
        <w:rPr>
          <w:rFonts w:cs="Arial"/>
        </w:rPr>
        <w:t xml:space="preserve">onseils </w:t>
      </w:r>
      <w:r w:rsidR="00721FE1" w:rsidRPr="00960113">
        <w:rPr>
          <w:rFonts w:cs="Arial"/>
        </w:rPr>
        <w:t>pour les centres d’expertise</w:t>
      </w:r>
    </w:p>
    <w:p w14:paraId="1EEBCF0F" w14:textId="758B1B0B" w:rsidR="00721FE1" w:rsidRPr="00960113" w:rsidRDefault="00AD4B52" w:rsidP="0071614F">
      <w:pPr>
        <w:pStyle w:val="ListParagraph"/>
        <w:numPr>
          <w:ilvl w:val="1"/>
          <w:numId w:val="26"/>
        </w:numPr>
        <w:spacing w:before="120" w:after="120" w:line="360" w:lineRule="auto"/>
        <w:rPr>
          <w:rFonts w:eastAsia="Segoe UI" w:cs="Arial"/>
          <w:color w:val="424242"/>
        </w:rPr>
      </w:pPr>
      <w:r w:rsidRPr="00960113">
        <w:rPr>
          <w:rFonts w:cs="Arial"/>
        </w:rPr>
        <w:t xml:space="preserve">des conseils </w:t>
      </w:r>
      <w:r w:rsidR="00721FE1" w:rsidRPr="00960113">
        <w:rPr>
          <w:rFonts w:cs="Arial"/>
        </w:rPr>
        <w:t>pour les employés</w:t>
      </w:r>
    </w:p>
    <w:p w14:paraId="4F02B0FB" w14:textId="330EC44D" w:rsidR="00721FE1" w:rsidRPr="00960113" w:rsidRDefault="00AD4B52" w:rsidP="0071614F">
      <w:pPr>
        <w:pStyle w:val="ListParagraph"/>
        <w:numPr>
          <w:ilvl w:val="1"/>
          <w:numId w:val="26"/>
        </w:numPr>
        <w:spacing w:before="120" w:after="120" w:line="360" w:lineRule="auto"/>
        <w:rPr>
          <w:rFonts w:eastAsia="Segoe UI" w:cs="Arial"/>
          <w:color w:val="424242"/>
        </w:rPr>
      </w:pPr>
      <w:r w:rsidRPr="00960113">
        <w:rPr>
          <w:rFonts w:cs="Arial"/>
        </w:rPr>
        <w:t xml:space="preserve">des conseils pour </w:t>
      </w:r>
      <w:r w:rsidR="00721FE1" w:rsidRPr="00960113">
        <w:rPr>
          <w:rFonts w:cs="Arial"/>
        </w:rPr>
        <w:t>les gestionnaires</w:t>
      </w:r>
    </w:p>
    <w:p w14:paraId="5177F621" w14:textId="720D66E3" w:rsidR="00960113" w:rsidRPr="00960113" w:rsidRDefault="00960113" w:rsidP="0071614F">
      <w:pPr>
        <w:spacing w:before="120" w:after="120" w:line="360" w:lineRule="auto"/>
        <w:ind w:left="720"/>
        <w:contextualSpacing/>
        <w:rPr>
          <w:rFonts w:eastAsia="Segoe UI" w:cs="Arial"/>
        </w:rPr>
      </w:pPr>
      <w:r w:rsidRPr="00960113">
        <w:rPr>
          <w:rFonts w:eastAsia="Segoe UI" w:cs="Arial"/>
        </w:rPr>
        <w:t>Ces conseils décrivent les comportements optimaux pour les employés, les gestionnaires et le personnel des centres d’expertise de mesures d’adaptation du lieu de travail pour les personnes en situation de handicap tout au long du processus.</w:t>
      </w:r>
    </w:p>
    <w:p w14:paraId="4D5CC711" w14:textId="4D4EBF87" w:rsidR="009E3974" w:rsidRPr="00960113" w:rsidRDefault="11EDBB00" w:rsidP="0071614F">
      <w:pPr>
        <w:pStyle w:val="Heading2"/>
        <w:spacing w:before="120" w:after="120" w:line="360" w:lineRule="auto"/>
        <w:contextualSpacing/>
      </w:pPr>
      <w:r w:rsidRPr="00960113">
        <w:t>Sommaire des résultats du sondage</w:t>
      </w:r>
    </w:p>
    <w:p w14:paraId="15E0B9B6" w14:textId="563B1E8A" w:rsidR="00167CD0" w:rsidRPr="00960113" w:rsidRDefault="00167CD0" w:rsidP="0071614F">
      <w:pPr>
        <w:spacing w:before="120" w:after="120" w:line="360" w:lineRule="auto"/>
        <w:contextualSpacing/>
        <w:rPr>
          <w:rFonts w:cs="Arial"/>
        </w:rPr>
      </w:pPr>
      <w:r w:rsidRPr="00960113">
        <w:rPr>
          <w:rFonts w:cs="Arial"/>
        </w:rPr>
        <w:t>Le sondage nous a permis d’obtenir des perspectives utiles pour améliorer les outils. Voici ce que nous avons entendu :</w:t>
      </w:r>
    </w:p>
    <w:p w14:paraId="69413449" w14:textId="471808A1" w:rsidR="00167CD0" w:rsidRPr="00960113" w:rsidRDefault="00167CD0" w:rsidP="0071614F">
      <w:pPr>
        <w:pStyle w:val="ListParagraph"/>
        <w:numPr>
          <w:ilvl w:val="0"/>
          <w:numId w:val="28"/>
        </w:numPr>
        <w:spacing w:before="120" w:after="120" w:line="360" w:lineRule="auto"/>
        <w:rPr>
          <w:rFonts w:cs="Arial"/>
          <w:color w:val="000000" w:themeColor="text1"/>
        </w:rPr>
      </w:pPr>
      <w:r w:rsidRPr="00960113">
        <w:rPr>
          <w:rFonts w:cs="Arial"/>
        </w:rPr>
        <w:t xml:space="preserve">Les outils favorisent la structure, la clarté et la cohérence des mesures d’adaptation </w:t>
      </w:r>
      <w:r w:rsidR="002841D4" w:rsidRPr="00960113">
        <w:rPr>
          <w:rFonts w:cs="Arial"/>
        </w:rPr>
        <w:t>du lieu</w:t>
      </w:r>
      <w:r w:rsidRPr="00960113">
        <w:rPr>
          <w:rFonts w:cs="Arial"/>
        </w:rPr>
        <w:t xml:space="preserve"> de travail.</w:t>
      </w:r>
    </w:p>
    <w:p w14:paraId="057FC511" w14:textId="77777777" w:rsidR="00167CD0" w:rsidRPr="00960113" w:rsidRDefault="00167CD0" w:rsidP="0071614F">
      <w:pPr>
        <w:pStyle w:val="ListParagraph"/>
        <w:numPr>
          <w:ilvl w:val="0"/>
          <w:numId w:val="28"/>
        </w:numPr>
        <w:spacing w:before="120" w:after="120" w:line="360" w:lineRule="auto"/>
        <w:rPr>
          <w:rFonts w:cs="Arial"/>
          <w:color w:val="000000" w:themeColor="text1"/>
        </w:rPr>
      </w:pPr>
      <w:r w:rsidRPr="00960113">
        <w:rPr>
          <w:rFonts w:cs="Arial"/>
        </w:rPr>
        <w:t>Les outils doivent être pratiques, flexibles et faciles à adapter dans différents ministères.</w:t>
      </w:r>
    </w:p>
    <w:p w14:paraId="11B7C9E9" w14:textId="77777777" w:rsidR="00167CD0" w:rsidRPr="00960113" w:rsidRDefault="00167CD0" w:rsidP="0071614F">
      <w:pPr>
        <w:pStyle w:val="ListParagraph"/>
        <w:numPr>
          <w:ilvl w:val="0"/>
          <w:numId w:val="28"/>
        </w:numPr>
        <w:spacing w:before="120" w:after="120" w:line="360" w:lineRule="auto"/>
        <w:rPr>
          <w:rFonts w:cs="Arial"/>
          <w:color w:val="000000" w:themeColor="text1"/>
        </w:rPr>
      </w:pPr>
      <w:r w:rsidRPr="00960113">
        <w:rPr>
          <w:rFonts w:cs="Arial"/>
        </w:rPr>
        <w:t>Les répondants étaient favorables à l’idée de mettre l’accent sur la définition des obstacles plutôt que sur la documentation médicale.</w:t>
      </w:r>
    </w:p>
    <w:p w14:paraId="52C9B3FA" w14:textId="4FE6A7F3" w:rsidR="00167CD0" w:rsidRPr="00960113" w:rsidRDefault="00167CD0" w:rsidP="0071614F">
      <w:pPr>
        <w:pStyle w:val="ListParagraph"/>
        <w:numPr>
          <w:ilvl w:val="0"/>
          <w:numId w:val="28"/>
        </w:numPr>
        <w:spacing w:before="120" w:after="120" w:line="360" w:lineRule="auto"/>
        <w:rPr>
          <w:rFonts w:cs="Arial"/>
          <w:color w:val="000000" w:themeColor="text1"/>
        </w:rPr>
      </w:pPr>
      <w:r w:rsidRPr="00960113">
        <w:rPr>
          <w:rFonts w:cs="Arial"/>
        </w:rPr>
        <w:t>Les gestionnaires ont besoin d’une orientation, d’une formation et d’un soutien clairs pour utiliser les outils. Les gestionnaires veulent aider leurs employés, mais ils n’ont pas</w:t>
      </w:r>
      <w:r w:rsidR="16A15EDF" w:rsidRPr="00960113">
        <w:rPr>
          <w:rFonts w:cs="Arial"/>
        </w:rPr>
        <w:t xml:space="preserve"> toujours</w:t>
      </w:r>
      <w:r w:rsidRPr="00960113">
        <w:rPr>
          <w:rFonts w:cs="Arial"/>
        </w:rPr>
        <w:t xml:space="preserve"> les bonnes ressources ou n’ont pas assez de temps.</w:t>
      </w:r>
    </w:p>
    <w:p w14:paraId="1F0A70D6" w14:textId="77777777" w:rsidR="00167CD0" w:rsidRPr="00960113" w:rsidRDefault="00167CD0" w:rsidP="0071614F">
      <w:pPr>
        <w:pStyle w:val="ListParagraph"/>
        <w:numPr>
          <w:ilvl w:val="0"/>
          <w:numId w:val="28"/>
        </w:numPr>
        <w:spacing w:before="120" w:after="120" w:line="360" w:lineRule="auto"/>
        <w:rPr>
          <w:rFonts w:cs="Arial"/>
          <w:color w:val="000000" w:themeColor="text1"/>
        </w:rPr>
      </w:pPr>
      <w:r w:rsidRPr="00960113">
        <w:rPr>
          <w:rFonts w:cs="Arial"/>
        </w:rPr>
        <w:t>Les ministères veulent des exemples concrets, des études de cas et des mesures du rendement pour orienter la mise en œuvre.</w:t>
      </w:r>
    </w:p>
    <w:p w14:paraId="3CD6C397" w14:textId="1006227B" w:rsidR="009E3974" w:rsidRPr="00960113" w:rsidRDefault="11EDBB00" w:rsidP="0071614F">
      <w:pPr>
        <w:pStyle w:val="Heading2"/>
        <w:spacing w:before="120" w:after="120" w:line="360" w:lineRule="auto"/>
        <w:contextualSpacing/>
      </w:pPr>
      <w:r w:rsidRPr="00960113">
        <w:t>Processus</w:t>
      </w:r>
      <w:r w:rsidR="69473CE2" w:rsidRPr="00960113">
        <w:t xml:space="preserve"> et</w:t>
      </w:r>
      <w:r w:rsidR="00EA4E5B" w:rsidRPr="00960113">
        <w:t xml:space="preserve"> </w:t>
      </w:r>
      <w:r w:rsidRPr="00960113">
        <w:t xml:space="preserve">méthodologie </w:t>
      </w:r>
      <w:r w:rsidRPr="00960113">
        <w:t>de consultation</w:t>
      </w:r>
    </w:p>
    <w:p w14:paraId="3EC50E76" w14:textId="3674DE41" w:rsidR="00167CD0" w:rsidRPr="00960113" w:rsidRDefault="00167CD0" w:rsidP="0071614F">
      <w:pPr>
        <w:spacing w:before="120" w:after="120" w:line="360" w:lineRule="auto"/>
        <w:contextualSpacing/>
        <w:rPr>
          <w:rFonts w:cs="Arial"/>
        </w:rPr>
      </w:pPr>
      <w:r w:rsidRPr="00960113">
        <w:rPr>
          <w:rFonts w:cs="Arial"/>
        </w:rPr>
        <w:t xml:space="preserve">Le sondage en ligne s’est déroulé du 30 mai au 18 juin 2025. Il a été diffusé dans l’ensemble de la fonction publique, y compris par l’entremise du Comité des champions et des présidents des personnes </w:t>
      </w:r>
      <w:r w:rsidR="001163D6" w:rsidRPr="00960113">
        <w:rPr>
          <w:rFonts w:cs="Arial"/>
        </w:rPr>
        <w:t>en situation de handicap</w:t>
      </w:r>
      <w:r w:rsidRPr="00960113">
        <w:rPr>
          <w:rFonts w:cs="Arial"/>
        </w:rPr>
        <w:t>, d</w:t>
      </w:r>
      <w:r w:rsidR="3F7FBE94" w:rsidRPr="00960113">
        <w:rPr>
          <w:rFonts w:cs="Arial"/>
        </w:rPr>
        <w:t xml:space="preserve">e la communauté nationale </w:t>
      </w:r>
      <w:r w:rsidRPr="00960113">
        <w:rPr>
          <w:rFonts w:cs="Arial"/>
        </w:rPr>
        <w:t>de gestionnaires</w:t>
      </w:r>
      <w:r w:rsidR="1E2BFDD5" w:rsidRPr="00960113">
        <w:rPr>
          <w:rFonts w:cs="Arial"/>
        </w:rPr>
        <w:t>,</w:t>
      </w:r>
      <w:r w:rsidR="008B3437" w:rsidRPr="00960113">
        <w:rPr>
          <w:rFonts w:cs="Arial"/>
        </w:rPr>
        <w:t xml:space="preserve"> des ré</w:t>
      </w:r>
      <w:r w:rsidR="004A2661" w:rsidRPr="00960113">
        <w:rPr>
          <w:rFonts w:cs="Arial"/>
        </w:rPr>
        <w:t>seaux d’employés,</w:t>
      </w:r>
      <w:r w:rsidRPr="00960113">
        <w:rPr>
          <w:rFonts w:cs="Arial"/>
        </w:rPr>
        <w:t xml:space="preserve"> des </w:t>
      </w:r>
      <w:r w:rsidR="00BC7DA6" w:rsidRPr="00960113">
        <w:rPr>
          <w:rFonts w:cs="Arial"/>
        </w:rPr>
        <w:t>centres d’expertise</w:t>
      </w:r>
      <w:r w:rsidR="0036120F" w:rsidRPr="00960113">
        <w:rPr>
          <w:rFonts w:cs="Arial"/>
        </w:rPr>
        <w:t xml:space="preserve"> ministériels</w:t>
      </w:r>
      <w:r w:rsidR="009E1559" w:rsidRPr="00960113">
        <w:rPr>
          <w:rFonts w:cs="Arial"/>
        </w:rPr>
        <w:t xml:space="preserve">, des </w:t>
      </w:r>
      <w:r w:rsidRPr="00960113">
        <w:rPr>
          <w:rFonts w:cs="Arial"/>
        </w:rPr>
        <w:t xml:space="preserve">équipes </w:t>
      </w:r>
      <w:r w:rsidR="009E1559" w:rsidRPr="00960113">
        <w:rPr>
          <w:rFonts w:cs="Arial"/>
        </w:rPr>
        <w:t>d</w:t>
      </w:r>
      <w:r w:rsidRPr="00960113">
        <w:rPr>
          <w:rFonts w:cs="Arial"/>
        </w:rPr>
        <w:t>’accessibilité</w:t>
      </w:r>
      <w:r w:rsidR="008D134E" w:rsidRPr="00960113">
        <w:rPr>
          <w:rFonts w:cs="Arial"/>
        </w:rPr>
        <w:t>,</w:t>
      </w:r>
      <w:r w:rsidRPr="00960113">
        <w:rPr>
          <w:rFonts w:cs="Arial"/>
        </w:rPr>
        <w:t xml:space="preserve"> </w:t>
      </w:r>
      <w:r w:rsidR="6D47E312" w:rsidRPr="00960113">
        <w:rPr>
          <w:rFonts w:cs="Arial"/>
        </w:rPr>
        <w:t xml:space="preserve">et des communautés telles que les </w:t>
      </w:r>
      <w:r w:rsidR="004C30DC" w:rsidRPr="00960113">
        <w:rPr>
          <w:rFonts w:cs="Arial"/>
        </w:rPr>
        <w:t>r</w:t>
      </w:r>
      <w:r w:rsidR="6D47E312" w:rsidRPr="00960113">
        <w:rPr>
          <w:rFonts w:cs="Arial"/>
        </w:rPr>
        <w:t>essources humaines</w:t>
      </w:r>
      <w:r w:rsidR="007C2CC2" w:rsidRPr="00960113">
        <w:rPr>
          <w:rFonts w:cs="Arial"/>
        </w:rPr>
        <w:t>.</w:t>
      </w:r>
      <w:r w:rsidR="67A21BF2" w:rsidRPr="00960113">
        <w:rPr>
          <w:rFonts w:cs="Arial"/>
        </w:rPr>
        <w:t xml:space="preserve"> </w:t>
      </w:r>
    </w:p>
    <w:p w14:paraId="06513E1C" w14:textId="5EE2E399" w:rsidR="00167CD0" w:rsidRPr="00960113" w:rsidRDefault="00167CD0" w:rsidP="0071614F">
      <w:pPr>
        <w:spacing w:before="120" w:after="120" w:line="360" w:lineRule="auto"/>
        <w:contextualSpacing/>
        <w:rPr>
          <w:rFonts w:cs="Arial"/>
        </w:rPr>
      </w:pPr>
      <w:r w:rsidRPr="00960113">
        <w:rPr>
          <w:rFonts w:cs="Arial"/>
        </w:rPr>
        <w:t xml:space="preserve">Au total, 62 ministères et organismes étaient représentés dans les réponses au sondage, avec 230 répondants individuels, dont 73 % se sont identifiés comme </w:t>
      </w:r>
      <w:r w:rsidR="00B31092" w:rsidRPr="00960113">
        <w:rPr>
          <w:rFonts w:cs="Arial"/>
        </w:rPr>
        <w:t>ayant un handica</w:t>
      </w:r>
      <w:r w:rsidR="00B2792A" w:rsidRPr="00960113">
        <w:rPr>
          <w:rFonts w:cs="Arial"/>
        </w:rPr>
        <w:t>p</w:t>
      </w:r>
      <w:r w:rsidRPr="00960113">
        <w:rPr>
          <w:rFonts w:cs="Arial"/>
        </w:rPr>
        <w:t>.</w:t>
      </w:r>
    </w:p>
    <w:p w14:paraId="75C86A85" w14:textId="77777777" w:rsidR="00167CD0" w:rsidRPr="00960113" w:rsidRDefault="00167CD0" w:rsidP="0071614F">
      <w:pPr>
        <w:spacing w:before="120" w:after="120" w:line="360" w:lineRule="auto"/>
        <w:contextualSpacing/>
        <w:rPr>
          <w:rFonts w:cs="Arial"/>
        </w:rPr>
      </w:pPr>
      <w:r w:rsidRPr="00960113">
        <w:rPr>
          <w:rFonts w:cs="Arial"/>
        </w:rPr>
        <w:t>Le sondage demandait aux fonctionnaires fédéraux de présenter leurs commentaires sur deux sujets :</w:t>
      </w:r>
    </w:p>
    <w:p w14:paraId="24AB72EB" w14:textId="77777777" w:rsidR="00167CD0" w:rsidRPr="00960113" w:rsidRDefault="00167CD0" w:rsidP="0071614F">
      <w:pPr>
        <w:pStyle w:val="ListParagraph"/>
        <w:numPr>
          <w:ilvl w:val="0"/>
          <w:numId w:val="35"/>
        </w:numPr>
        <w:spacing w:before="120" w:after="120" w:line="360" w:lineRule="auto"/>
        <w:rPr>
          <w:rFonts w:cs="Arial"/>
          <w:color w:val="000000" w:themeColor="text1"/>
        </w:rPr>
      </w:pPr>
      <w:r w:rsidRPr="00960113">
        <w:rPr>
          <w:rFonts w:cs="Arial"/>
        </w:rPr>
        <w:t>Chacun des principaux facteurs de réussite</w:t>
      </w:r>
    </w:p>
    <w:p w14:paraId="60646BEC" w14:textId="2DA72774" w:rsidR="00167CD0" w:rsidRPr="00960113" w:rsidRDefault="00167CD0" w:rsidP="0071614F">
      <w:pPr>
        <w:pStyle w:val="ListParagraph"/>
        <w:numPr>
          <w:ilvl w:val="0"/>
          <w:numId w:val="35"/>
        </w:numPr>
        <w:spacing w:before="120" w:after="120" w:line="360" w:lineRule="auto"/>
        <w:rPr>
          <w:rFonts w:cs="Arial"/>
          <w:color w:val="000000" w:themeColor="text1"/>
        </w:rPr>
      </w:pPr>
      <w:r w:rsidRPr="00960113">
        <w:rPr>
          <w:rFonts w:cs="Arial"/>
        </w:rPr>
        <w:t>Chacune des étapes des Conseils pour naviguer le parcours lié aux mesures d</w:t>
      </w:r>
      <w:r w:rsidR="009C58A0" w:rsidRPr="00960113">
        <w:rPr>
          <w:rFonts w:cs="Arial"/>
        </w:rPr>
        <w:t>’</w:t>
      </w:r>
      <w:r w:rsidRPr="00960113">
        <w:rPr>
          <w:rFonts w:cs="Arial"/>
        </w:rPr>
        <w:t xml:space="preserve">adaptation </w:t>
      </w:r>
      <w:r w:rsidR="000E38DB" w:rsidRPr="00960113">
        <w:rPr>
          <w:rFonts w:cs="Arial"/>
        </w:rPr>
        <w:t>du lieu</w:t>
      </w:r>
      <w:r w:rsidRPr="00960113">
        <w:rPr>
          <w:rFonts w:cs="Arial"/>
        </w:rPr>
        <w:t xml:space="preserve"> de travail</w:t>
      </w:r>
    </w:p>
    <w:p w14:paraId="078D32AD" w14:textId="77777777" w:rsidR="00167CD0" w:rsidRPr="00960113" w:rsidRDefault="00167CD0" w:rsidP="0071614F">
      <w:pPr>
        <w:spacing w:before="120" w:after="120" w:line="360" w:lineRule="auto"/>
        <w:contextualSpacing/>
        <w:rPr>
          <w:rFonts w:cs="Arial"/>
        </w:rPr>
      </w:pPr>
      <w:r w:rsidRPr="00960113">
        <w:rPr>
          <w:rFonts w:cs="Arial"/>
        </w:rPr>
        <w:t>Les répondants étaient encouragés à répondre aux sections selon leur expérience directe, leur intérêt ou leur expertise, et ils n’étaient pas tenus de remplir chaque section. Ainsi, le nombre de réponses varie selon la section.</w:t>
      </w:r>
    </w:p>
    <w:p w14:paraId="4EDDC694" w14:textId="5FE98CF0" w:rsidR="00167CD0" w:rsidRPr="00960113" w:rsidRDefault="00167CD0" w:rsidP="0071614F">
      <w:pPr>
        <w:spacing w:before="120" w:after="120" w:line="360" w:lineRule="auto"/>
        <w:contextualSpacing/>
        <w:rPr>
          <w:rFonts w:cs="Arial"/>
        </w:rPr>
      </w:pPr>
      <w:r w:rsidRPr="00960113">
        <w:rPr>
          <w:rFonts w:cs="Arial"/>
        </w:rPr>
        <w:t xml:space="preserve">Des outils d’intelligence artificielle (IA) approuvés par le gouvernement du Canada ont été utilisés pour appuyer l’analyse des </w:t>
      </w:r>
      <w:bookmarkStart w:id="0" w:name="_Int_3YWW36uM"/>
      <w:r w:rsidRPr="00960113">
        <w:rPr>
          <w:rFonts w:cs="Arial"/>
        </w:rPr>
        <w:t>commentaires</w:t>
      </w:r>
      <w:bookmarkEnd w:id="0"/>
      <w:r w:rsidRPr="00960113">
        <w:rPr>
          <w:rFonts w:cs="Arial"/>
        </w:rPr>
        <w:t>. Cette consultation n’avait pas pour but de recueillir ou d’aborder des expériences personnelles particulières relati</w:t>
      </w:r>
      <w:r w:rsidR="00CB234C" w:rsidRPr="00960113">
        <w:rPr>
          <w:rFonts w:cs="Arial"/>
        </w:rPr>
        <w:t>ves</w:t>
      </w:r>
      <w:r w:rsidRPr="00960113">
        <w:rPr>
          <w:rFonts w:cs="Arial"/>
        </w:rPr>
        <w:t xml:space="preserve"> aux mesures d’adaptation </w:t>
      </w:r>
      <w:r w:rsidR="000E38DB" w:rsidRPr="00960113">
        <w:rPr>
          <w:rFonts w:cs="Arial"/>
        </w:rPr>
        <w:t>du lieu</w:t>
      </w:r>
      <w:r w:rsidRPr="00960113">
        <w:rPr>
          <w:rFonts w:cs="Arial"/>
        </w:rPr>
        <w:t xml:space="preserve"> de </w:t>
      </w:r>
      <w:r w:rsidR="009C58A0" w:rsidRPr="00960113">
        <w:rPr>
          <w:rFonts w:cs="Arial"/>
        </w:rPr>
        <w:t>travail</w:t>
      </w:r>
      <w:r w:rsidRPr="00960113">
        <w:rPr>
          <w:rFonts w:cs="Arial"/>
        </w:rPr>
        <w:t xml:space="preserve"> ni de recueillir l’opinion du </w:t>
      </w:r>
      <w:bookmarkStart w:id="1" w:name="_Int_1a5xv8zd"/>
      <w:r w:rsidRPr="00960113">
        <w:rPr>
          <w:rFonts w:cs="Arial"/>
        </w:rPr>
        <w:t>grand public</w:t>
      </w:r>
      <w:bookmarkEnd w:id="1"/>
      <w:r w:rsidRPr="00960113">
        <w:rPr>
          <w:rFonts w:cs="Arial"/>
        </w:rPr>
        <w:t xml:space="preserve"> sur les mesures d’adaptation</w:t>
      </w:r>
      <w:r w:rsidR="009D4A25" w:rsidRPr="00960113">
        <w:rPr>
          <w:rFonts w:cs="Arial"/>
        </w:rPr>
        <w:t xml:space="preserve"> du lieu de travail</w:t>
      </w:r>
      <w:r w:rsidRPr="00960113">
        <w:rPr>
          <w:rFonts w:cs="Arial"/>
        </w:rPr>
        <w:t>.</w:t>
      </w:r>
    </w:p>
    <w:p w14:paraId="2D17EA4B" w14:textId="77777777" w:rsidR="00167CD0" w:rsidRPr="00960113" w:rsidRDefault="11EDBB00" w:rsidP="0071614F">
      <w:pPr>
        <w:pStyle w:val="Heading2"/>
        <w:spacing w:before="120" w:after="120" w:line="360" w:lineRule="auto"/>
        <w:contextualSpacing/>
      </w:pPr>
      <w:r w:rsidRPr="00960113">
        <w:t>Commentaires reçus</w:t>
      </w:r>
    </w:p>
    <w:p w14:paraId="09840083" w14:textId="77777777" w:rsidR="00167CD0" w:rsidRPr="00960113" w:rsidRDefault="00167CD0" w:rsidP="0071614F">
      <w:pPr>
        <w:pStyle w:val="Heading3"/>
        <w:spacing w:before="120" w:after="120"/>
        <w:contextualSpacing/>
      </w:pPr>
      <w:r w:rsidRPr="00960113">
        <w:t>A. Thèmes transversaux</w:t>
      </w:r>
    </w:p>
    <w:p w14:paraId="28145D16" w14:textId="44772AAB" w:rsidR="00167CD0" w:rsidRPr="00960113" w:rsidRDefault="00167CD0" w:rsidP="0071614F">
      <w:pPr>
        <w:spacing w:before="120" w:after="120" w:line="360" w:lineRule="auto"/>
        <w:contextualSpacing/>
        <w:rPr>
          <w:rFonts w:cs="Arial"/>
        </w:rPr>
      </w:pPr>
      <w:r w:rsidRPr="00960113">
        <w:rPr>
          <w:rFonts w:cs="Arial"/>
        </w:rPr>
        <w:t>Au cours du processus de consultation, plusieurs grands thèmes recoupant à la fois les principaux facteurs de réussite et les Conseils pour naviguer le parcours lié aux mesures d</w:t>
      </w:r>
      <w:r w:rsidR="009C58A0" w:rsidRPr="00960113">
        <w:rPr>
          <w:rFonts w:cs="Arial"/>
        </w:rPr>
        <w:t>’</w:t>
      </w:r>
      <w:r w:rsidRPr="00960113">
        <w:rPr>
          <w:rFonts w:cs="Arial"/>
        </w:rPr>
        <w:t xml:space="preserve">adaptation </w:t>
      </w:r>
      <w:r w:rsidR="00037C18" w:rsidRPr="00960113">
        <w:rPr>
          <w:rFonts w:cs="Arial"/>
        </w:rPr>
        <w:t>du lieu</w:t>
      </w:r>
      <w:r w:rsidRPr="00960113">
        <w:rPr>
          <w:rFonts w:cs="Arial"/>
        </w:rPr>
        <w:t xml:space="preserve"> de </w:t>
      </w:r>
      <w:r w:rsidR="000E38DB" w:rsidRPr="00960113">
        <w:rPr>
          <w:rFonts w:cs="Arial"/>
        </w:rPr>
        <w:t xml:space="preserve">travail </w:t>
      </w:r>
      <w:r w:rsidR="00D74239" w:rsidRPr="00960113">
        <w:rPr>
          <w:rFonts w:cs="Arial"/>
        </w:rPr>
        <w:t xml:space="preserve">pour les employés en situation de handicap </w:t>
      </w:r>
      <w:r w:rsidR="000E38DB" w:rsidRPr="00960113">
        <w:rPr>
          <w:rFonts w:cs="Arial"/>
        </w:rPr>
        <w:t>sont</w:t>
      </w:r>
      <w:r w:rsidRPr="00960113">
        <w:rPr>
          <w:rFonts w:cs="Arial"/>
        </w:rPr>
        <w:t xml:space="preserve"> ressortis. </w:t>
      </w:r>
    </w:p>
    <w:p w14:paraId="3043D103" w14:textId="77777777" w:rsidR="00167CD0" w:rsidRPr="00960113" w:rsidRDefault="00167CD0" w:rsidP="0071614F">
      <w:pPr>
        <w:pStyle w:val="ListParagraph"/>
        <w:numPr>
          <w:ilvl w:val="0"/>
          <w:numId w:val="31"/>
        </w:numPr>
        <w:spacing w:before="120" w:after="120" w:line="360" w:lineRule="auto"/>
        <w:rPr>
          <w:b/>
          <w:bCs/>
        </w:rPr>
      </w:pPr>
      <w:r w:rsidRPr="00960113">
        <w:rPr>
          <w:b/>
          <w:bCs/>
        </w:rPr>
        <w:t>La culture est aussi importante que le processus</w:t>
      </w:r>
    </w:p>
    <w:p w14:paraId="34B62686" w14:textId="6FE090F4" w:rsidR="00167CD0" w:rsidRPr="00960113" w:rsidRDefault="00167CD0" w:rsidP="0071614F">
      <w:pPr>
        <w:spacing w:before="120" w:after="120" w:line="360" w:lineRule="auto"/>
        <w:ind w:left="720"/>
        <w:contextualSpacing/>
        <w:rPr>
          <w:rFonts w:cs="Arial"/>
        </w:rPr>
      </w:pPr>
      <w:r w:rsidRPr="00960113">
        <w:rPr>
          <w:rFonts w:cs="Arial"/>
        </w:rPr>
        <w:t xml:space="preserve">Dans de nombreux ministères, les </w:t>
      </w:r>
      <w:r w:rsidR="00D67187" w:rsidRPr="00960113">
        <w:rPr>
          <w:rFonts w:cs="Arial"/>
        </w:rPr>
        <w:t xml:space="preserve">demandes de </w:t>
      </w:r>
      <w:r w:rsidRPr="00960113">
        <w:rPr>
          <w:rFonts w:cs="Arial"/>
        </w:rPr>
        <w:t xml:space="preserve">mesures d’adaptation </w:t>
      </w:r>
      <w:r w:rsidR="009D4A25" w:rsidRPr="00960113">
        <w:rPr>
          <w:rFonts w:cs="Arial"/>
        </w:rPr>
        <w:t xml:space="preserve">du lieu de travail </w:t>
      </w:r>
      <w:r w:rsidRPr="00960113">
        <w:rPr>
          <w:rFonts w:cs="Arial"/>
        </w:rPr>
        <w:t>sont encore considérées comme des exceptions ou des fardeaux. Les employés doivent se sentir à l’aise de demander du soutien, et les gestionnaires ont besoin de confiance, d’encouragement et de soutien pour répondre rapidement aux demandes et adopter une approche axée sur la personne. Les répondants s’entendaient grandement sur le fait qu’un changement de culture doit accompagner les changements de procédure.</w:t>
      </w:r>
    </w:p>
    <w:p w14:paraId="4AF0B2A1" w14:textId="77777777" w:rsidR="00167CD0" w:rsidRPr="00960113" w:rsidRDefault="00167CD0" w:rsidP="0071614F">
      <w:pPr>
        <w:pStyle w:val="ListParagraph"/>
        <w:numPr>
          <w:ilvl w:val="0"/>
          <w:numId w:val="31"/>
        </w:numPr>
        <w:spacing w:before="120" w:after="120" w:line="360" w:lineRule="auto"/>
        <w:rPr>
          <w:b/>
          <w:bCs/>
        </w:rPr>
      </w:pPr>
      <w:r w:rsidRPr="00960113">
        <w:rPr>
          <w:b/>
          <w:bCs/>
        </w:rPr>
        <w:t>La clarté des rôles et la responsabilité sont des lacunes persistantes</w:t>
      </w:r>
    </w:p>
    <w:p w14:paraId="0F019D10" w14:textId="0213684B" w:rsidR="00167CD0" w:rsidRPr="00960113" w:rsidRDefault="00167CD0" w:rsidP="0071614F">
      <w:pPr>
        <w:spacing w:before="120" w:after="120" w:line="360" w:lineRule="auto"/>
        <w:ind w:left="720"/>
        <w:contextualSpacing/>
        <w:rPr>
          <w:rFonts w:cs="Arial"/>
        </w:rPr>
      </w:pPr>
      <w:r w:rsidRPr="00960113">
        <w:rPr>
          <w:rFonts w:cs="Arial"/>
        </w:rPr>
        <w:t>Les répondants ont signalé qu</w:t>
      </w:r>
      <w:r w:rsidR="009C58A0" w:rsidRPr="00960113">
        <w:rPr>
          <w:rFonts w:cs="Arial"/>
        </w:rPr>
        <w:t>’</w:t>
      </w:r>
      <w:r w:rsidRPr="00960113">
        <w:rPr>
          <w:rFonts w:cs="Arial"/>
        </w:rPr>
        <w:t xml:space="preserve">il était toujours difficile de savoir qui est responsable de quoi. Les outils aident à clarifier la structure, mais la mise en application nécessite des définitions plus précises. Les répondants ont demandé des procédures plus </w:t>
      </w:r>
      <w:r w:rsidR="571B873B" w:rsidRPr="00960113">
        <w:rPr>
          <w:rFonts w:cs="Arial"/>
        </w:rPr>
        <w:t>claires</w:t>
      </w:r>
      <w:r w:rsidRPr="00960113">
        <w:rPr>
          <w:rFonts w:cs="Arial"/>
        </w:rPr>
        <w:t xml:space="preserve"> en ce qui concerne l’acheminement des demandes</w:t>
      </w:r>
      <w:r w:rsidR="00916C58" w:rsidRPr="00960113">
        <w:rPr>
          <w:rFonts w:cs="Arial"/>
        </w:rPr>
        <w:t xml:space="preserve"> de mesures d’adaptation</w:t>
      </w:r>
      <w:r w:rsidRPr="00960113">
        <w:rPr>
          <w:rFonts w:cs="Arial"/>
        </w:rPr>
        <w:t xml:space="preserve"> aux échelons supérieurs, des normes</w:t>
      </w:r>
      <w:r w:rsidRPr="00960113">
        <w:rPr>
          <w:rFonts w:cs="Arial"/>
        </w:rPr>
        <w:t xml:space="preserve"> de documentation et des attentes </w:t>
      </w:r>
      <w:r w:rsidR="00433BEF" w:rsidRPr="00960113">
        <w:rPr>
          <w:rFonts w:cs="Arial"/>
        </w:rPr>
        <w:t xml:space="preserve">en matière </w:t>
      </w:r>
      <w:r w:rsidRPr="00960113">
        <w:rPr>
          <w:rFonts w:cs="Arial"/>
        </w:rPr>
        <w:t>de rendement.</w:t>
      </w:r>
    </w:p>
    <w:p w14:paraId="4BF328BB" w14:textId="77777777" w:rsidR="00167CD0" w:rsidRPr="00960113" w:rsidRDefault="00167CD0" w:rsidP="0071614F">
      <w:pPr>
        <w:pStyle w:val="ListParagraph"/>
        <w:numPr>
          <w:ilvl w:val="0"/>
          <w:numId w:val="31"/>
        </w:numPr>
        <w:spacing w:before="120" w:after="120" w:line="360" w:lineRule="auto"/>
        <w:rPr>
          <w:b/>
          <w:bCs/>
        </w:rPr>
      </w:pPr>
      <w:r w:rsidRPr="00960113">
        <w:rPr>
          <w:b/>
          <w:bCs/>
        </w:rPr>
        <w:t>La formation et le soutien des gestionnaires sont essentiels</w:t>
      </w:r>
    </w:p>
    <w:p w14:paraId="4A6E776F" w14:textId="5BB4574C" w:rsidR="00167CD0" w:rsidRPr="00960113" w:rsidRDefault="00167CD0" w:rsidP="0071614F">
      <w:pPr>
        <w:spacing w:before="120" w:after="120" w:line="360" w:lineRule="auto"/>
        <w:ind w:left="720"/>
        <w:contextualSpacing/>
        <w:rPr>
          <w:rFonts w:cs="Arial"/>
        </w:rPr>
      </w:pPr>
      <w:r w:rsidRPr="00960113">
        <w:rPr>
          <w:rFonts w:cs="Arial"/>
        </w:rPr>
        <w:t xml:space="preserve">La capacité des gestionnaires a </w:t>
      </w:r>
      <w:r w:rsidR="009C58A0" w:rsidRPr="00960113">
        <w:rPr>
          <w:rFonts w:cs="Arial"/>
        </w:rPr>
        <w:t>été</w:t>
      </w:r>
      <w:r w:rsidRPr="00960113">
        <w:rPr>
          <w:rFonts w:cs="Arial"/>
        </w:rPr>
        <w:t xml:space="preserve"> signalée comme un défi majeur. Beaucoup de gestionnaires veulent aider leurs employés, mais ils n’ont pas le temps ni la formation ou le soutien pour le faire, surtout dans des milieux de travail très occupés ou dans des milieux où la pression est élevée. Le fait d’imposer des responsabilités supplémentaires aux gestionnaires sans la formation nécessaire peut entraîner des résultats incohérents et une perte de confiance des employés.</w:t>
      </w:r>
    </w:p>
    <w:p w14:paraId="0AE8AD93" w14:textId="77777777" w:rsidR="00167CD0" w:rsidRPr="00960113" w:rsidRDefault="00167CD0" w:rsidP="0071614F">
      <w:pPr>
        <w:pStyle w:val="ListParagraph"/>
        <w:numPr>
          <w:ilvl w:val="0"/>
          <w:numId w:val="31"/>
        </w:numPr>
        <w:spacing w:before="120" w:after="120" w:line="360" w:lineRule="auto"/>
        <w:rPr>
          <w:b/>
          <w:bCs/>
        </w:rPr>
      </w:pPr>
      <w:r w:rsidRPr="00960113">
        <w:rPr>
          <w:b/>
          <w:bCs/>
        </w:rPr>
        <w:t>Les handicaps non apparents et de nature épisodique doivent être mieux reconnus</w:t>
      </w:r>
    </w:p>
    <w:p w14:paraId="1B57A87C" w14:textId="77777777" w:rsidR="00167CD0" w:rsidRPr="00960113" w:rsidRDefault="00167CD0" w:rsidP="0071614F">
      <w:pPr>
        <w:spacing w:before="120" w:after="120" w:line="360" w:lineRule="auto"/>
        <w:ind w:left="720"/>
        <w:contextualSpacing/>
        <w:rPr>
          <w:rFonts w:cs="Arial"/>
          <w:i/>
        </w:rPr>
      </w:pPr>
      <w:r w:rsidRPr="00960113">
        <w:rPr>
          <w:rFonts w:cs="Arial"/>
        </w:rPr>
        <w:t xml:space="preserve">Les participants estimaient que les systèmes actuels favorisent plutôt les handicaps apparents. Ils appuient l’approche des outils fondée sur les obstacles, mais affirment que des orientations supplémentaires sont nécessaires pour les employés neurodivergents, les employés ayant des problèmes de santé mentale ainsi que ceux ayant des besoins épisodiques. </w:t>
      </w:r>
    </w:p>
    <w:p w14:paraId="0BAAE105" w14:textId="02EB316C" w:rsidR="00167CD0" w:rsidRPr="00960113" w:rsidRDefault="59EF07D0" w:rsidP="0071614F">
      <w:pPr>
        <w:pStyle w:val="ListParagraph"/>
        <w:numPr>
          <w:ilvl w:val="0"/>
          <w:numId w:val="31"/>
        </w:numPr>
        <w:spacing w:before="120" w:after="120" w:line="360" w:lineRule="auto"/>
        <w:rPr>
          <w:b/>
          <w:bCs/>
        </w:rPr>
      </w:pPr>
      <w:r w:rsidRPr="00960113">
        <w:rPr>
          <w:b/>
          <w:bCs/>
        </w:rPr>
        <w:t>Il n’existe pas de solution universelle — mais les approches communes ont leur valeur.</w:t>
      </w:r>
    </w:p>
    <w:p w14:paraId="25478578" w14:textId="0C05136A" w:rsidR="00167CD0" w:rsidRPr="00960113" w:rsidRDefault="00167CD0" w:rsidP="0071614F">
      <w:pPr>
        <w:spacing w:before="120" w:after="120" w:line="360" w:lineRule="auto"/>
        <w:ind w:left="720"/>
        <w:contextualSpacing/>
        <w:rPr>
          <w:rFonts w:cs="Arial"/>
        </w:rPr>
      </w:pPr>
      <w:r w:rsidRPr="00960113">
        <w:rPr>
          <w:rFonts w:cs="Arial"/>
        </w:rPr>
        <w:t>Bien que les ministères ne soient pas de la même taille et qu’ils n’aient pas le même mandat et les mêmes ressources, les participants ont dit qu’il était utile d’avoir un point de départ commun pour définir ce qui constitue la « meilleure » approche. Ces deux outils ont été considérés comme un bon point de départ et devraient être accompagnés d</w:t>
      </w:r>
      <w:r w:rsidR="009C58A0" w:rsidRPr="00960113">
        <w:rPr>
          <w:rFonts w:cs="Arial"/>
        </w:rPr>
        <w:t>’</w:t>
      </w:r>
      <w:r w:rsidRPr="00960113">
        <w:rPr>
          <w:rFonts w:cs="Arial"/>
        </w:rPr>
        <w:t>exemples et d</w:t>
      </w:r>
      <w:r w:rsidR="009C58A0" w:rsidRPr="00960113">
        <w:rPr>
          <w:rFonts w:cs="Arial"/>
        </w:rPr>
        <w:t>’</w:t>
      </w:r>
      <w:r w:rsidRPr="00960113">
        <w:rPr>
          <w:rFonts w:cs="Arial"/>
        </w:rPr>
        <w:t>outils, et permettre une certaine marge de manœuvre pour que les services puissent adapter ou ordonner leurs efforts.</w:t>
      </w:r>
    </w:p>
    <w:p w14:paraId="43D80EC1" w14:textId="77777777" w:rsidR="00167CD0" w:rsidRPr="00960113" w:rsidRDefault="00167CD0" w:rsidP="0071614F">
      <w:pPr>
        <w:pStyle w:val="Heading3"/>
        <w:spacing w:before="120" w:after="120"/>
        <w:contextualSpacing/>
      </w:pPr>
      <w:r w:rsidRPr="00960113">
        <w:t>B. Commentaires sur les principaux facteurs de réussite</w:t>
      </w:r>
    </w:p>
    <w:p w14:paraId="52BAEADD" w14:textId="77777777" w:rsidR="00167CD0" w:rsidRPr="00960113" w:rsidRDefault="00167CD0" w:rsidP="0071614F">
      <w:pPr>
        <w:pStyle w:val="Heading4"/>
        <w:numPr>
          <w:ilvl w:val="0"/>
          <w:numId w:val="31"/>
        </w:numPr>
        <w:rPr>
          <w:rFonts w:cs="Arial"/>
        </w:rPr>
      </w:pPr>
      <w:r w:rsidRPr="00960113">
        <w:rPr>
          <w:rFonts w:cs="Arial"/>
        </w:rPr>
        <w:t>Conclusion principale</w:t>
      </w:r>
    </w:p>
    <w:p w14:paraId="67D0F793" w14:textId="518C3B98" w:rsidR="00167CD0" w:rsidRPr="00AB01F7" w:rsidRDefault="00167CD0" w:rsidP="0071614F">
      <w:pPr>
        <w:pStyle w:val="ListParagraph"/>
        <w:spacing w:before="120" w:after="120" w:line="360" w:lineRule="auto"/>
        <w:rPr>
          <w:rFonts w:cs="Arial"/>
        </w:rPr>
      </w:pPr>
      <w:r w:rsidRPr="00AB01F7">
        <w:rPr>
          <w:rFonts w:cs="Arial"/>
        </w:rPr>
        <w:t>Selon les participants, les principaux facteurs de réussite se font attendre depuis longtemps et constituent une étape cruciale en vue de normaliser la prise de mesures d’adaptation</w:t>
      </w:r>
      <w:r w:rsidR="009D4A25" w:rsidRPr="00AB01F7">
        <w:rPr>
          <w:rFonts w:cs="Arial"/>
        </w:rPr>
        <w:t xml:space="preserve"> du lieu de travail</w:t>
      </w:r>
      <w:r w:rsidRPr="00AB01F7">
        <w:rPr>
          <w:rFonts w:cs="Arial"/>
        </w:rPr>
        <w:t xml:space="preserve"> dans l’ensemble de la fonction publique. Ils estiment que les principaux facteurs de réussite établissent des bases </w:t>
      </w:r>
      <w:r w:rsidR="009C58A0" w:rsidRPr="00AB01F7">
        <w:rPr>
          <w:rFonts w:cs="Arial"/>
        </w:rPr>
        <w:t>solides</w:t>
      </w:r>
      <w:r w:rsidRPr="00AB01F7">
        <w:rPr>
          <w:rFonts w:cs="Arial"/>
        </w:rPr>
        <w:t xml:space="preserve"> pour le changement culturel et systémique. Cela dit, la réussite déprendra de la façon dont les principaux facteurs de réussite sont mis en œuvre, communiqués et mesurés dans les ministères et les organismes. </w:t>
      </w:r>
    </w:p>
    <w:p w14:paraId="56B6B3B1" w14:textId="43C3B60B" w:rsidR="00167CD0" w:rsidRPr="00960113" w:rsidRDefault="00167CD0" w:rsidP="0071614F">
      <w:pPr>
        <w:pStyle w:val="Heading4"/>
        <w:numPr>
          <w:ilvl w:val="0"/>
          <w:numId w:val="31"/>
        </w:numPr>
        <w:rPr>
          <w:rFonts w:cs="Arial"/>
        </w:rPr>
      </w:pPr>
      <w:r w:rsidRPr="00960113">
        <w:rPr>
          <w:rFonts w:cs="Arial"/>
        </w:rPr>
        <w:t>Points forts des principaux facteurs de réussite</w:t>
      </w:r>
    </w:p>
    <w:p w14:paraId="3A187FB8" w14:textId="77777777" w:rsidR="00167CD0" w:rsidRPr="00960113" w:rsidRDefault="00167CD0" w:rsidP="0071614F">
      <w:pPr>
        <w:pStyle w:val="ListParagraph"/>
        <w:numPr>
          <w:ilvl w:val="1"/>
          <w:numId w:val="31"/>
        </w:numPr>
        <w:spacing w:before="120" w:after="120" w:line="360" w:lineRule="auto"/>
        <w:rPr>
          <w:rFonts w:cs="Arial"/>
        </w:rPr>
      </w:pPr>
      <w:r w:rsidRPr="00960113">
        <w:rPr>
          <w:rStyle w:val="Heading5Char"/>
          <w:rFonts w:cs="Arial"/>
          <w:b/>
          <w:color w:val="auto"/>
        </w:rPr>
        <w:t>Clarté et direction</w:t>
      </w:r>
      <w:r w:rsidRPr="00960113">
        <w:rPr>
          <w:rFonts w:cs="Arial"/>
        </w:rPr>
        <w:br/>
        <w:t>Les principaux facteurs de réussite ont permis de classer les problèmes complexes dans des catégories claires et mesurables. De nombreux participants ont affirmé que le cadre leur a permis de visualiser de manière plus claire ce à quoi devrait ressembler un système mature et inclusif, surtout en ce qui concerne les ministères qui en sont à leurs débuts dans ce dossier.</w:t>
      </w:r>
    </w:p>
    <w:p w14:paraId="58E87754" w14:textId="762F2990" w:rsidR="00167CD0" w:rsidRPr="00960113" w:rsidRDefault="00167CD0" w:rsidP="0071614F">
      <w:pPr>
        <w:pStyle w:val="ListParagraph"/>
        <w:numPr>
          <w:ilvl w:val="1"/>
          <w:numId w:val="31"/>
        </w:numPr>
        <w:spacing w:before="120" w:after="120" w:line="360" w:lineRule="auto"/>
        <w:rPr>
          <w:rFonts w:cs="Arial"/>
        </w:rPr>
      </w:pPr>
      <w:r w:rsidRPr="00960113">
        <w:rPr>
          <w:rStyle w:val="Heading5Char"/>
          <w:rFonts w:cs="Arial"/>
          <w:b/>
          <w:color w:val="auto"/>
        </w:rPr>
        <w:t>Une terminologie commune dans l’ensemble des ministères</w:t>
      </w:r>
      <w:r w:rsidRPr="00960113">
        <w:rPr>
          <w:rFonts w:cs="Arial"/>
        </w:rPr>
        <w:br/>
        <w:t>Les participants ont indiqué que les principaux facteurs de réussite étaient utiles pour créer de l</w:t>
      </w:r>
      <w:r w:rsidR="009C58A0" w:rsidRPr="00960113">
        <w:rPr>
          <w:rFonts w:cs="Arial"/>
        </w:rPr>
        <w:t>’</w:t>
      </w:r>
      <w:r w:rsidRPr="00960113">
        <w:rPr>
          <w:rFonts w:cs="Arial"/>
        </w:rPr>
        <w:t xml:space="preserve">uniformité et des repères </w:t>
      </w:r>
      <w:r w:rsidR="009C58A0" w:rsidRPr="00960113">
        <w:rPr>
          <w:rFonts w:cs="Arial"/>
        </w:rPr>
        <w:t>commun</w:t>
      </w:r>
      <w:r w:rsidRPr="00960113">
        <w:rPr>
          <w:rFonts w:cs="Arial"/>
        </w:rPr>
        <w:t xml:space="preserve"> entre les ministères, ce qui renforce la définition commune du succès.</w:t>
      </w:r>
    </w:p>
    <w:p w14:paraId="6936C846" w14:textId="6D058E36" w:rsidR="00167CD0" w:rsidRPr="00960113" w:rsidRDefault="00167CD0" w:rsidP="0071614F">
      <w:pPr>
        <w:pStyle w:val="ListParagraph"/>
        <w:numPr>
          <w:ilvl w:val="1"/>
          <w:numId w:val="31"/>
        </w:numPr>
        <w:spacing w:before="120" w:after="120" w:line="360" w:lineRule="auto"/>
        <w:rPr>
          <w:rFonts w:cs="Arial"/>
        </w:rPr>
      </w:pPr>
      <w:r w:rsidRPr="00960113">
        <w:rPr>
          <w:rStyle w:val="Heading5Char"/>
          <w:rFonts w:cs="Arial"/>
          <w:b/>
          <w:color w:val="auto"/>
        </w:rPr>
        <w:t>Systématisation de la responsabilité</w:t>
      </w:r>
      <w:r w:rsidRPr="00960113">
        <w:rPr>
          <w:rFonts w:cs="Arial"/>
        </w:rPr>
        <w:br/>
        <w:t xml:space="preserve">Beaucoup ont fait l’éloge de l’outil des principaux facteurs de </w:t>
      </w:r>
      <w:r w:rsidR="009C58A0" w:rsidRPr="00960113">
        <w:rPr>
          <w:rFonts w:cs="Arial"/>
        </w:rPr>
        <w:t>réussite,</w:t>
      </w:r>
      <w:r w:rsidRPr="00960113">
        <w:rPr>
          <w:rFonts w:cs="Arial"/>
        </w:rPr>
        <w:t xml:space="preserve"> puisqu’il intègre les mesures d’adaptation </w:t>
      </w:r>
      <w:r w:rsidR="009D4A25" w:rsidRPr="00960113">
        <w:rPr>
          <w:rFonts w:cs="Arial"/>
        </w:rPr>
        <w:t xml:space="preserve">du lieu de travail </w:t>
      </w:r>
      <w:r w:rsidRPr="00960113">
        <w:rPr>
          <w:rFonts w:cs="Arial"/>
        </w:rPr>
        <w:t>dans les structures officielles et prévoit une supervision par la haute direction, une amélioration continue et une expertise dédiée, et ne s’appuie pas sur la bonne volonté des gens ou sur des champions individuels.</w:t>
      </w:r>
    </w:p>
    <w:p w14:paraId="75AE21CF" w14:textId="77777777" w:rsidR="00167CD0" w:rsidRPr="00960113" w:rsidRDefault="00167CD0" w:rsidP="0071614F">
      <w:pPr>
        <w:pStyle w:val="Heading4"/>
        <w:numPr>
          <w:ilvl w:val="0"/>
          <w:numId w:val="31"/>
        </w:numPr>
        <w:rPr>
          <w:rFonts w:cs="Arial"/>
        </w:rPr>
      </w:pPr>
      <w:r w:rsidRPr="00960113">
        <w:rPr>
          <w:rFonts w:cs="Arial"/>
        </w:rPr>
        <w:t>Principaux défis et points à améliorer</w:t>
      </w:r>
    </w:p>
    <w:p w14:paraId="3453F01F" w14:textId="35EF068D" w:rsidR="002454D6" w:rsidRPr="002454D6" w:rsidRDefault="00167CD0" w:rsidP="0071614F">
      <w:pPr>
        <w:pStyle w:val="ListParagraph"/>
        <w:numPr>
          <w:ilvl w:val="1"/>
          <w:numId w:val="31"/>
        </w:numPr>
        <w:spacing w:before="120" w:after="120" w:line="360" w:lineRule="auto"/>
        <w:rPr>
          <w:rFonts w:cs="Arial"/>
        </w:rPr>
      </w:pPr>
      <w:r w:rsidRPr="002454D6">
        <w:rPr>
          <w:rFonts w:cs="Arial"/>
          <w:b/>
          <w:bCs/>
        </w:rPr>
        <w:t>Uniformité des principaux facteurs de réussite</w:t>
      </w:r>
    </w:p>
    <w:p w14:paraId="132F9AB9" w14:textId="77777777" w:rsidR="00167CD0" w:rsidRPr="002454D6" w:rsidRDefault="00167CD0" w:rsidP="0071614F">
      <w:pPr>
        <w:pStyle w:val="ListParagraph"/>
        <w:spacing w:before="120" w:after="120" w:line="360" w:lineRule="auto"/>
        <w:ind w:left="1440"/>
        <w:rPr>
          <w:rFonts w:cs="Arial"/>
        </w:rPr>
      </w:pPr>
      <w:r w:rsidRPr="002454D6">
        <w:rPr>
          <w:rFonts w:cs="Arial"/>
        </w:rPr>
        <w:t>Certains principaux facteurs de réussite se chevauchent et il était difficile de faire la distinction entre certains d’entre eux (p. ex. coordination des services par rapport à la responsabilité). Les répondants ont demandé que les termes employés soient plus clairs et qu’un langage simple soit utilisé, et ils veulent la définition des expressions « solutions vérifiées » et « service centralisé ».</w:t>
      </w:r>
    </w:p>
    <w:p w14:paraId="244F6D4C" w14:textId="69337A08" w:rsidR="00167CD0" w:rsidRPr="00960113" w:rsidRDefault="00167CD0" w:rsidP="0071614F">
      <w:pPr>
        <w:pStyle w:val="ListParagraph"/>
        <w:numPr>
          <w:ilvl w:val="1"/>
          <w:numId w:val="31"/>
        </w:numPr>
        <w:spacing w:before="120" w:after="120" w:line="360" w:lineRule="auto"/>
        <w:rPr>
          <w:rFonts w:cs="Arial"/>
        </w:rPr>
      </w:pPr>
      <w:r w:rsidRPr="00960113">
        <w:rPr>
          <w:rStyle w:val="Heading4Char"/>
          <w:rFonts w:cs="Arial"/>
          <w:b/>
          <w:i w:val="0"/>
          <w:color w:val="auto"/>
        </w:rPr>
        <w:t>Absences de paramètres clairs ou de résultats concrets</w:t>
      </w:r>
      <w:r w:rsidRPr="00960113">
        <w:rPr>
          <w:rFonts w:cs="Arial"/>
        </w:rPr>
        <w:br/>
        <w:t>Les participants ont exprimé le souhait de disposer d</w:t>
      </w:r>
      <w:r w:rsidR="009C58A0" w:rsidRPr="00960113">
        <w:rPr>
          <w:rFonts w:cs="Arial"/>
        </w:rPr>
        <w:t>’</w:t>
      </w:r>
      <w:r w:rsidRPr="00960113">
        <w:rPr>
          <w:rFonts w:cs="Arial"/>
        </w:rPr>
        <w:t>indicateurs de réussite bien définis, comme des délais, la satisfaction des employés ou des indicateurs de rendement clés en matière d</w:t>
      </w:r>
      <w:r w:rsidR="009C58A0" w:rsidRPr="00960113">
        <w:rPr>
          <w:rFonts w:cs="Arial"/>
        </w:rPr>
        <w:t>’</w:t>
      </w:r>
      <w:r w:rsidRPr="00960113">
        <w:rPr>
          <w:rFonts w:cs="Arial"/>
        </w:rPr>
        <w:t>accessibilité afin que les ministères puissent mesurer les progrès et les répercussions.</w:t>
      </w:r>
    </w:p>
    <w:p w14:paraId="1620B808" w14:textId="77777777" w:rsidR="00167CD0" w:rsidRPr="00960113" w:rsidRDefault="00167CD0" w:rsidP="0071614F">
      <w:pPr>
        <w:pStyle w:val="ListParagraph"/>
        <w:numPr>
          <w:ilvl w:val="1"/>
          <w:numId w:val="31"/>
        </w:numPr>
        <w:spacing w:before="120" w:after="120" w:line="360" w:lineRule="auto"/>
        <w:rPr>
          <w:rFonts w:cs="Arial"/>
        </w:rPr>
      </w:pPr>
      <w:r w:rsidRPr="00960113">
        <w:rPr>
          <w:rStyle w:val="Heading4Char"/>
          <w:rFonts w:cs="Arial"/>
          <w:b/>
          <w:i w:val="0"/>
          <w:color w:val="auto"/>
        </w:rPr>
        <w:t>Appliquer les principaux facteurs de réussite dans différents contextes</w:t>
      </w:r>
      <w:r w:rsidRPr="00960113">
        <w:rPr>
          <w:rFonts w:cs="Arial"/>
        </w:rPr>
        <w:br/>
        <w:t>Certains répondants ont déclaré qu’ils travaillaient dans de plus petits ministères et s’inquiètent que les principaux facteurs de réussite nécessitent des ressources dont ils ne disposent pas. Ils ont demandé que leur soient présentés des exemples, des études de cas et des scénarios qui démontrent comment les principaux facteurs de réussite peuvent être adaptés à différents contextes lorsqu’ils sont mis en pratique.</w:t>
      </w:r>
    </w:p>
    <w:p w14:paraId="0040BFF6" w14:textId="7B49A536" w:rsidR="00167CD0" w:rsidRPr="00960113" w:rsidRDefault="00167CD0" w:rsidP="0071614F">
      <w:pPr>
        <w:pStyle w:val="ListParagraph"/>
        <w:numPr>
          <w:ilvl w:val="1"/>
          <w:numId w:val="31"/>
        </w:numPr>
        <w:spacing w:before="120" w:after="120" w:line="360" w:lineRule="auto"/>
        <w:rPr>
          <w:rFonts w:cs="Arial"/>
        </w:rPr>
      </w:pPr>
      <w:r w:rsidRPr="00960113">
        <w:rPr>
          <w:rStyle w:val="Heading4Char"/>
          <w:rFonts w:cs="Arial"/>
          <w:b/>
          <w:i w:val="0"/>
          <w:color w:val="auto"/>
        </w:rPr>
        <w:t>Besoin d’une stratégie axée sur les personnes</w:t>
      </w:r>
      <w:r w:rsidRPr="00960113">
        <w:rPr>
          <w:rFonts w:cs="Arial"/>
        </w:rPr>
        <w:br/>
        <w:t xml:space="preserve">Certains répondants avaient l’impression que les principaux facteurs de réussite mettaient trop l’accent sur la capacité de l’organisation plutôt que sur l’expérience des employés. Ils ont suggéré de fonder le cadre sur des </w:t>
      </w:r>
      <w:r w:rsidR="009C58A0" w:rsidRPr="00960113">
        <w:rPr>
          <w:rFonts w:cs="Arial"/>
        </w:rPr>
        <w:t>résultats,</w:t>
      </w:r>
      <w:r w:rsidRPr="00960113">
        <w:rPr>
          <w:rFonts w:cs="Arial"/>
        </w:rPr>
        <w:t xml:space="preserve"> comme la réduction des obstacles, le maintien en poste et l’amélioration de la productivité.</w:t>
      </w:r>
    </w:p>
    <w:p w14:paraId="4F10E48F" w14:textId="12652D0A" w:rsidR="00167CD0" w:rsidRPr="00960113" w:rsidRDefault="00167CD0" w:rsidP="0071614F">
      <w:pPr>
        <w:pStyle w:val="Heading3"/>
        <w:spacing w:before="120" w:after="120"/>
        <w:contextualSpacing/>
      </w:pPr>
      <w:r w:rsidRPr="00960113">
        <w:t>C. Commentaires sur les Conseils pour naviguer le parcours lié aux mesures d</w:t>
      </w:r>
      <w:r w:rsidR="009C58A0" w:rsidRPr="00960113">
        <w:t>’</w:t>
      </w:r>
      <w:r w:rsidRPr="00960113">
        <w:t xml:space="preserve">adaptation </w:t>
      </w:r>
      <w:r w:rsidR="009E6621" w:rsidRPr="00960113">
        <w:t>du lieu</w:t>
      </w:r>
      <w:r w:rsidRPr="00960113">
        <w:t xml:space="preserve"> de travail</w:t>
      </w:r>
      <w:r w:rsidR="00EF35AE" w:rsidRPr="00960113">
        <w:t xml:space="preserve"> pour les employés en situation de handicap</w:t>
      </w:r>
    </w:p>
    <w:p w14:paraId="561D1186" w14:textId="77777777" w:rsidR="00167CD0" w:rsidRPr="00960113" w:rsidRDefault="11EDBB00" w:rsidP="0071614F">
      <w:pPr>
        <w:pStyle w:val="Heading4"/>
        <w:numPr>
          <w:ilvl w:val="0"/>
          <w:numId w:val="36"/>
        </w:numPr>
        <w:rPr>
          <w:rFonts w:cs="Arial"/>
        </w:rPr>
      </w:pPr>
      <w:r w:rsidRPr="00960113">
        <w:rPr>
          <w:rFonts w:cs="Arial"/>
        </w:rPr>
        <w:t>Conclusion principale</w:t>
      </w:r>
    </w:p>
    <w:p w14:paraId="34362629" w14:textId="3D6B4BDF" w:rsidR="00167CD0" w:rsidRPr="00845082" w:rsidRDefault="00167CD0" w:rsidP="0071614F">
      <w:pPr>
        <w:pStyle w:val="ListParagraph"/>
        <w:numPr>
          <w:ilvl w:val="1"/>
          <w:numId w:val="36"/>
        </w:numPr>
        <w:spacing w:before="120" w:after="120" w:line="360" w:lineRule="auto"/>
        <w:rPr>
          <w:rFonts w:cs="Arial"/>
        </w:rPr>
      </w:pPr>
      <w:r w:rsidRPr="00845082">
        <w:rPr>
          <w:rFonts w:cs="Arial"/>
        </w:rPr>
        <w:t>Les Conseils pour naviguer le parcours lié aux mesures d</w:t>
      </w:r>
      <w:r w:rsidR="009C58A0" w:rsidRPr="00845082">
        <w:rPr>
          <w:rFonts w:cs="Arial"/>
        </w:rPr>
        <w:t>’</w:t>
      </w:r>
      <w:r w:rsidRPr="00845082">
        <w:rPr>
          <w:rFonts w:cs="Arial"/>
        </w:rPr>
        <w:t xml:space="preserve">adaptation </w:t>
      </w:r>
      <w:r w:rsidR="00553BD4" w:rsidRPr="00845082">
        <w:rPr>
          <w:rFonts w:cs="Arial"/>
        </w:rPr>
        <w:t>du lieu</w:t>
      </w:r>
      <w:r w:rsidRPr="00845082">
        <w:rPr>
          <w:rFonts w:cs="Arial"/>
        </w:rPr>
        <w:t xml:space="preserve"> de travail </w:t>
      </w:r>
      <w:r w:rsidR="000B4448" w:rsidRPr="00845082">
        <w:rPr>
          <w:rFonts w:cs="Arial"/>
        </w:rPr>
        <w:t xml:space="preserve">pour les employés en situation de handicap </w:t>
      </w:r>
      <w:r w:rsidRPr="00845082">
        <w:rPr>
          <w:rFonts w:cs="Arial"/>
        </w:rPr>
        <w:t xml:space="preserve">a été perçu comme un outil efficace pour apporter une structure et une uniformité aux processus </w:t>
      </w:r>
      <w:r w:rsidR="009C58A0" w:rsidRPr="00845082">
        <w:rPr>
          <w:rFonts w:cs="Arial"/>
        </w:rPr>
        <w:t>relatifs</w:t>
      </w:r>
      <w:r w:rsidRPr="00845082">
        <w:rPr>
          <w:rFonts w:cs="Arial"/>
        </w:rPr>
        <w:t xml:space="preserve"> aux mesures d’adaptation</w:t>
      </w:r>
      <w:r w:rsidR="00800368" w:rsidRPr="00845082">
        <w:rPr>
          <w:rFonts w:cs="Arial"/>
        </w:rPr>
        <w:t xml:space="preserve"> du lieu de travail</w:t>
      </w:r>
      <w:r w:rsidRPr="00845082">
        <w:rPr>
          <w:rFonts w:cs="Arial"/>
        </w:rPr>
        <w:t>. Les participants ont insisté sur le fait que cet outil serait optimal s’il était assorti de formation, d’orientation et de soutiens culturels qui favorisent la confiance en matière de handicap.</w:t>
      </w:r>
    </w:p>
    <w:p w14:paraId="1C62BCA0" w14:textId="6397D9AF" w:rsidR="00167CD0" w:rsidRPr="00960113" w:rsidRDefault="00167CD0" w:rsidP="0071614F">
      <w:pPr>
        <w:pStyle w:val="Heading4"/>
        <w:numPr>
          <w:ilvl w:val="0"/>
          <w:numId w:val="36"/>
        </w:numPr>
        <w:rPr>
          <w:rFonts w:cs="Arial"/>
        </w:rPr>
      </w:pPr>
      <w:r w:rsidRPr="00960113">
        <w:rPr>
          <w:rFonts w:cs="Arial"/>
        </w:rPr>
        <w:t>Avantages des Conseils pour naviguer le parcours lié aux mesures d</w:t>
      </w:r>
      <w:r w:rsidR="009C58A0" w:rsidRPr="00960113">
        <w:rPr>
          <w:rFonts w:cs="Arial"/>
        </w:rPr>
        <w:t>’</w:t>
      </w:r>
      <w:r w:rsidRPr="00960113">
        <w:rPr>
          <w:rFonts w:cs="Arial"/>
        </w:rPr>
        <w:t xml:space="preserve">adaptation </w:t>
      </w:r>
      <w:r w:rsidR="0055364F" w:rsidRPr="00960113">
        <w:rPr>
          <w:rFonts w:cs="Arial"/>
        </w:rPr>
        <w:t>du lieu</w:t>
      </w:r>
      <w:r w:rsidRPr="00960113">
        <w:rPr>
          <w:rFonts w:cs="Arial"/>
        </w:rPr>
        <w:t xml:space="preserve"> de travail</w:t>
      </w:r>
      <w:r w:rsidR="000B4448" w:rsidRPr="00960113">
        <w:rPr>
          <w:rFonts w:cs="Arial"/>
        </w:rPr>
        <w:t xml:space="preserve"> pour les employés en situation de handicap</w:t>
      </w:r>
    </w:p>
    <w:p w14:paraId="12EB15C7" w14:textId="43DF4503" w:rsidR="00167CD0" w:rsidRPr="00845082" w:rsidRDefault="00167CD0" w:rsidP="0071614F">
      <w:pPr>
        <w:pStyle w:val="ListParagraph"/>
        <w:numPr>
          <w:ilvl w:val="1"/>
          <w:numId w:val="36"/>
        </w:numPr>
        <w:spacing w:before="120" w:after="120" w:line="360" w:lineRule="auto"/>
        <w:rPr>
          <w:rFonts w:cs="Arial"/>
        </w:rPr>
      </w:pPr>
      <w:r w:rsidRPr="00845082">
        <w:rPr>
          <w:rStyle w:val="Heading5Char"/>
          <w:rFonts w:cs="Arial"/>
          <w:b/>
          <w:color w:val="auto"/>
        </w:rPr>
        <w:t>Définit les rôles et la séquence</w:t>
      </w:r>
      <w:r w:rsidRPr="00845082">
        <w:rPr>
          <w:rFonts w:cs="Arial"/>
        </w:rPr>
        <w:br/>
        <w:t xml:space="preserve">Les répondants ont aimé la clarté du processus, de l’établissement des obstacles au suivi. Pour beaucoup de participants, il s’agissait de la première fois que les mesures d’adaptation </w:t>
      </w:r>
      <w:r w:rsidR="00800368" w:rsidRPr="00845082">
        <w:rPr>
          <w:rFonts w:cs="Arial"/>
        </w:rPr>
        <w:t xml:space="preserve">du lieu de travail </w:t>
      </w:r>
      <w:r w:rsidRPr="00845082">
        <w:rPr>
          <w:rFonts w:cs="Arial"/>
        </w:rPr>
        <w:t>leur étaient présentées comme un service coordonné et non comme une négociation ponctuelle. L’inclusion des responsabilités des employés et des gestionnaires a été perçue comme un atout.</w:t>
      </w:r>
    </w:p>
    <w:p w14:paraId="5FAF29FD" w14:textId="512FE518" w:rsidR="00167CD0" w:rsidRPr="00960113" w:rsidRDefault="00167CD0" w:rsidP="0071614F">
      <w:pPr>
        <w:pStyle w:val="ListParagraph"/>
        <w:numPr>
          <w:ilvl w:val="1"/>
          <w:numId w:val="36"/>
        </w:numPr>
        <w:spacing w:before="120" w:after="120" w:line="360" w:lineRule="auto"/>
        <w:rPr>
          <w:rFonts w:cs="Arial"/>
        </w:rPr>
      </w:pPr>
      <w:r w:rsidRPr="00960113">
        <w:rPr>
          <w:rStyle w:val="Heading5Char"/>
          <w:rFonts w:cs="Arial"/>
          <w:b/>
          <w:bCs/>
          <w:color w:val="auto"/>
        </w:rPr>
        <w:t>Favorise un changement de culture : passe des mesures ponctuelles à une approche systémique</w:t>
      </w:r>
      <w:r w:rsidRPr="00960113">
        <w:rPr>
          <w:rFonts w:cs="Arial"/>
        </w:rPr>
        <w:br/>
      </w:r>
      <w:r w:rsidRPr="00960113">
        <w:rPr>
          <w:rFonts w:cs="Arial"/>
        </w:rPr>
        <w:t>L</w:t>
      </w:r>
      <w:r w:rsidR="6AB3BC07" w:rsidRPr="00960113">
        <w:rPr>
          <w:rFonts w:cs="Arial"/>
        </w:rPr>
        <w:t>’outil</w:t>
      </w:r>
      <w:r w:rsidRPr="00960113">
        <w:rPr>
          <w:rFonts w:cs="Arial"/>
        </w:rPr>
        <w:t xml:space="preserve"> permet </w:t>
      </w:r>
      <w:r w:rsidRPr="00960113">
        <w:rPr>
          <w:rFonts w:cs="Arial"/>
        </w:rPr>
        <w:t>aux ministères de passer de mesures ponctuelles à une stratégie systémique. Sa conception étape par étape a été accueillie de manière très favorable pour la formation et l’intégration.</w:t>
      </w:r>
    </w:p>
    <w:p w14:paraId="5DEABFAD" w14:textId="5D685A54" w:rsidR="00167CD0" w:rsidRPr="00960113" w:rsidRDefault="11EDBB00" w:rsidP="0071614F">
      <w:pPr>
        <w:pStyle w:val="ListParagraph"/>
        <w:numPr>
          <w:ilvl w:val="1"/>
          <w:numId w:val="36"/>
        </w:numPr>
        <w:spacing w:before="120" w:after="120" w:line="360" w:lineRule="auto"/>
        <w:rPr>
          <w:rFonts w:cs="Arial"/>
        </w:rPr>
      </w:pPr>
      <w:r w:rsidRPr="00960113">
        <w:rPr>
          <w:rStyle w:val="Heading5Char"/>
          <w:rFonts w:cs="Arial"/>
          <w:b/>
          <w:color w:val="auto"/>
        </w:rPr>
        <w:t>Renforce le modèle social du handicap</w:t>
      </w:r>
      <w:r w:rsidRPr="00960113">
        <w:rPr>
          <w:rStyle w:val="Heading5Char"/>
          <w:rFonts w:cs="Arial"/>
          <w:color w:val="auto"/>
        </w:rPr>
        <w:t xml:space="preserve"> </w:t>
      </w:r>
      <w:r w:rsidRPr="00960113">
        <w:rPr>
          <w:rFonts w:cs="Arial"/>
        </w:rPr>
        <w:br/>
        <w:t xml:space="preserve">Selon beaucoup de participants, le fait de mettre l’accent sur les obstacles et les solutions, plutôt que sur les diagnostics </w:t>
      </w:r>
      <w:r w:rsidR="009C58A0" w:rsidRPr="00960113">
        <w:rPr>
          <w:rFonts w:cs="Arial"/>
        </w:rPr>
        <w:t>médicaux,</w:t>
      </w:r>
      <w:r w:rsidRPr="00960113">
        <w:rPr>
          <w:rFonts w:cs="Arial"/>
        </w:rPr>
        <w:t xml:space="preserve"> permettait de réduire les préjugés et s’alignait avec les engagements du gouvernement du Canada en matière d’accessibilité au titre de la </w:t>
      </w:r>
      <w:hyperlink r:id="rId11">
        <w:r w:rsidRPr="00960113">
          <w:rPr>
            <w:rStyle w:val="Hyperlink"/>
            <w:rFonts w:cs="Arial"/>
            <w:i/>
            <w:color w:val="0000FF"/>
          </w:rPr>
          <w:t>Loi canadienne sur l’accessibilité</w:t>
        </w:r>
      </w:hyperlink>
      <w:r w:rsidRPr="00960113">
        <w:rPr>
          <w:rFonts w:cs="Arial"/>
        </w:rPr>
        <w:t>.</w:t>
      </w:r>
    </w:p>
    <w:p w14:paraId="11C837DA" w14:textId="77777777" w:rsidR="00167CD0" w:rsidRPr="00960113" w:rsidRDefault="00167CD0" w:rsidP="0071614F">
      <w:pPr>
        <w:pStyle w:val="Heading4"/>
        <w:numPr>
          <w:ilvl w:val="0"/>
          <w:numId w:val="36"/>
        </w:numPr>
        <w:rPr>
          <w:rFonts w:cs="Arial"/>
        </w:rPr>
      </w:pPr>
      <w:r w:rsidRPr="00960113">
        <w:rPr>
          <w:rFonts w:cs="Arial"/>
        </w:rPr>
        <w:t>Principaux défis et points à améliorer</w:t>
      </w:r>
    </w:p>
    <w:p w14:paraId="14A954FA" w14:textId="77777777" w:rsidR="00845082" w:rsidRPr="00845082" w:rsidRDefault="00167CD0" w:rsidP="0071614F">
      <w:pPr>
        <w:pStyle w:val="ListParagraph"/>
        <w:numPr>
          <w:ilvl w:val="1"/>
          <w:numId w:val="36"/>
        </w:numPr>
        <w:spacing w:before="120" w:after="120" w:line="360" w:lineRule="auto"/>
        <w:rPr>
          <w:rStyle w:val="Heading5Char"/>
          <w:rFonts w:eastAsiaTheme="minorEastAsia" w:cs="Arial"/>
          <w:color w:val="auto"/>
        </w:rPr>
      </w:pPr>
      <w:r w:rsidRPr="00960113">
        <w:rPr>
          <w:rStyle w:val="Heading5Char"/>
          <w:rFonts w:cs="Arial"/>
          <w:b/>
          <w:color w:val="auto"/>
        </w:rPr>
        <w:t>Risque de prescription excessive</w:t>
      </w:r>
    </w:p>
    <w:p w14:paraId="07106567" w14:textId="1E433DDF" w:rsidR="00167CD0" w:rsidRPr="00845082" w:rsidRDefault="00167CD0" w:rsidP="0071614F">
      <w:pPr>
        <w:pStyle w:val="ListParagraph"/>
        <w:spacing w:before="120" w:after="120" w:line="360" w:lineRule="auto"/>
        <w:ind w:left="1440"/>
        <w:rPr>
          <w:rFonts w:cs="Arial"/>
        </w:rPr>
      </w:pPr>
      <w:r w:rsidRPr="00845082">
        <w:rPr>
          <w:rFonts w:cs="Arial"/>
        </w:rPr>
        <w:t>Certains participants craignaient que l</w:t>
      </w:r>
      <w:r w:rsidR="0B3BDCB4" w:rsidRPr="00845082">
        <w:rPr>
          <w:rFonts w:cs="Arial"/>
        </w:rPr>
        <w:t>’out</w:t>
      </w:r>
      <w:r w:rsidR="007455B2" w:rsidRPr="00845082">
        <w:rPr>
          <w:rFonts w:cs="Arial"/>
        </w:rPr>
        <w:t>il</w:t>
      </w:r>
      <w:r w:rsidRPr="00845082">
        <w:rPr>
          <w:rFonts w:cs="Arial"/>
        </w:rPr>
        <w:t xml:space="preserve"> ne soit appliqué de manière trop rigide. Ils ont demandé qu’il soit indiqué clairement qu’il existe une certaine flexibilité pour tenir compte de cas plus complexes et de l’évolution des besoins, et que des exemples soient fournis pour montrer les étapes du processus dans différentes situations.</w:t>
      </w:r>
    </w:p>
    <w:p w14:paraId="1B0EC25D" w14:textId="746F2563" w:rsidR="00167CD0" w:rsidRPr="00960113" w:rsidRDefault="00167CD0" w:rsidP="0071614F">
      <w:pPr>
        <w:pStyle w:val="ListParagraph"/>
        <w:numPr>
          <w:ilvl w:val="1"/>
          <w:numId w:val="36"/>
        </w:numPr>
        <w:spacing w:before="120" w:after="120" w:line="360" w:lineRule="auto"/>
        <w:rPr>
          <w:rFonts w:cs="Arial"/>
          <w:color w:val="000000" w:themeColor="text1"/>
        </w:rPr>
      </w:pPr>
      <w:r w:rsidRPr="00960113">
        <w:rPr>
          <w:rStyle w:val="Heading5Char"/>
          <w:rFonts w:cs="Arial"/>
          <w:b/>
          <w:color w:val="auto"/>
        </w:rPr>
        <w:t>Utilisation du langage simple</w:t>
      </w:r>
      <w:r w:rsidRPr="00960113">
        <w:rPr>
          <w:rFonts w:cs="Arial"/>
        </w:rPr>
        <w:br/>
        <w:t xml:space="preserve">Les termes comme « triage », « solutions vérifiées » et « limitations fonctionnelles » ont été signalés comme </w:t>
      </w:r>
      <w:r w:rsidR="009C58A0" w:rsidRPr="00960113">
        <w:rPr>
          <w:rFonts w:cs="Arial"/>
        </w:rPr>
        <w:t>obscurs</w:t>
      </w:r>
      <w:r w:rsidRPr="00960113">
        <w:rPr>
          <w:rFonts w:cs="Arial"/>
        </w:rPr>
        <w:t>. Les participants ont recommandé l’utilisation d’un langage plus simple et l’ajout de définitions claires dans un glossaire.</w:t>
      </w:r>
    </w:p>
    <w:p w14:paraId="20432821" w14:textId="64C62DE8" w:rsidR="00167CD0" w:rsidRPr="00960113" w:rsidRDefault="00167CD0" w:rsidP="0071614F">
      <w:pPr>
        <w:pStyle w:val="ListParagraph"/>
        <w:numPr>
          <w:ilvl w:val="1"/>
          <w:numId w:val="36"/>
        </w:numPr>
        <w:spacing w:before="120" w:after="120" w:line="360" w:lineRule="auto"/>
        <w:rPr>
          <w:rFonts w:cs="Arial"/>
        </w:rPr>
      </w:pPr>
      <w:r w:rsidRPr="00960113">
        <w:rPr>
          <w:rStyle w:val="Heading5Char"/>
          <w:rFonts w:cs="Arial"/>
          <w:b/>
          <w:bCs/>
          <w:color w:val="auto"/>
        </w:rPr>
        <w:t>Lacune au niveau psychologique et culturel</w:t>
      </w:r>
      <w:r w:rsidRPr="00960113">
        <w:rPr>
          <w:rFonts w:cs="Arial"/>
        </w:rPr>
        <w:br/>
        <w:t>Les étapes du processus ont été définies clairement, mais l</w:t>
      </w:r>
      <w:r w:rsidR="7AADB118" w:rsidRPr="00960113">
        <w:rPr>
          <w:rFonts w:cs="Arial"/>
        </w:rPr>
        <w:t>’outil</w:t>
      </w:r>
      <w:r w:rsidRPr="00960113">
        <w:rPr>
          <w:rFonts w:cs="Arial"/>
        </w:rPr>
        <w:t xml:space="preserve"> ne propose pas de mesures concrètes pour contrer les préjugés ou améliorer la confiance ou la sécurité psychologique. Les participants suggèrent notamment d’ajouter une étape de vérification en ce qui concerne le niveau de confort et le consentement lors du partage d’informations et de clarifier le processus d’acheminement aux échelons supérieurs ou d’appel lorsqu’il y a un désaccord.</w:t>
      </w:r>
    </w:p>
    <w:p w14:paraId="445D179B" w14:textId="77777777" w:rsidR="00845082" w:rsidRPr="00845082" w:rsidRDefault="00A30A7D" w:rsidP="0071614F">
      <w:pPr>
        <w:pStyle w:val="ListParagraph"/>
        <w:numPr>
          <w:ilvl w:val="1"/>
          <w:numId w:val="36"/>
        </w:numPr>
        <w:spacing w:before="120" w:after="120" w:line="360" w:lineRule="auto"/>
        <w:rPr>
          <w:rFonts w:cs="Arial"/>
        </w:rPr>
      </w:pPr>
      <w:r w:rsidRPr="00960113">
        <w:rPr>
          <w:rFonts w:cs="Arial"/>
          <w:b/>
        </w:rPr>
        <w:t>Formation et soutien des gestionnaires</w:t>
      </w:r>
    </w:p>
    <w:p w14:paraId="704502B7" w14:textId="4914F739" w:rsidR="00167CD0" w:rsidRPr="00845082" w:rsidRDefault="11EDBB00" w:rsidP="0071614F">
      <w:pPr>
        <w:pStyle w:val="ListParagraph"/>
        <w:spacing w:before="120" w:after="120" w:line="360" w:lineRule="auto"/>
        <w:ind w:left="1440"/>
        <w:rPr>
          <w:rFonts w:cs="Arial"/>
        </w:rPr>
      </w:pPr>
      <w:r w:rsidRPr="00845082">
        <w:rPr>
          <w:rFonts w:cs="Arial"/>
        </w:rPr>
        <w:t>Le plan d’action établit des attentes envers les gestionnaires, mais beaucoup d’entre eux n’ont pas la formation ni les ressources pour y répondre. Sans l’ajout de soutiens, d’orientations et de processus de reddition de comptes, le plan d’action à lui seul pourrait être insuffisant pour améliorer les résultats.</w:t>
      </w:r>
    </w:p>
    <w:p w14:paraId="06CB9350" w14:textId="13DDB442" w:rsidR="00167CD0" w:rsidRPr="00960113" w:rsidRDefault="11EDBB00" w:rsidP="0071614F">
      <w:pPr>
        <w:pStyle w:val="Heading3"/>
        <w:spacing w:before="120" w:after="120"/>
        <w:contextualSpacing/>
      </w:pPr>
      <w:r w:rsidRPr="00960113">
        <w:t>D. Ajouts proposés ou éléments manquants</w:t>
      </w:r>
    </w:p>
    <w:p w14:paraId="4ADF23E7" w14:textId="70C5C866" w:rsidR="00167CD0" w:rsidRPr="00960113" w:rsidRDefault="00167CD0" w:rsidP="0071614F">
      <w:pPr>
        <w:pStyle w:val="ListParagraph"/>
        <w:numPr>
          <w:ilvl w:val="0"/>
          <w:numId w:val="37"/>
        </w:numPr>
        <w:spacing w:before="120" w:after="120" w:line="360" w:lineRule="auto"/>
      </w:pPr>
      <w:r w:rsidRPr="00960113">
        <w:t xml:space="preserve">Des instructions claires sont requises pour les situations où le processus ne fonctionne pas. Par exemple, lors de différends entre les gestionnaires, les </w:t>
      </w:r>
      <w:r w:rsidR="007455B2" w:rsidRPr="00960113">
        <w:t>r</w:t>
      </w:r>
      <w:r w:rsidRPr="00960113">
        <w:t xml:space="preserve">essources humaines ou les </w:t>
      </w:r>
      <w:r w:rsidR="007455B2" w:rsidRPr="00960113">
        <w:t>r</w:t>
      </w:r>
      <w:r w:rsidRPr="00960113">
        <w:t>elations de travail. Les répondants ont notamment suggéré la création de voies normalisées de transmission aux paliers supérieurs, de processus neutres de règlement de différends et de processus de plainte accessibles.</w:t>
      </w:r>
    </w:p>
    <w:p w14:paraId="6D712577" w14:textId="3E202D9D" w:rsidR="00167CD0" w:rsidRPr="00960113" w:rsidRDefault="00167CD0" w:rsidP="0071614F">
      <w:pPr>
        <w:pStyle w:val="ListParagraph"/>
        <w:numPr>
          <w:ilvl w:val="0"/>
          <w:numId w:val="37"/>
        </w:numPr>
        <w:spacing w:before="120" w:after="120" w:line="360" w:lineRule="auto"/>
      </w:pPr>
      <w:r w:rsidRPr="00960113">
        <w:t xml:space="preserve">Certains participants ont fait remarquer que les outils pourraient mieux tenir compte des expériences intersectionnelles des employés </w:t>
      </w:r>
      <w:r w:rsidR="00C43E94" w:rsidRPr="00960113">
        <w:t>en situation de handicap</w:t>
      </w:r>
      <w:r w:rsidRPr="00960113">
        <w:t xml:space="preserve"> qui font aussi partie de groupes racisés, autochtones, </w:t>
      </w:r>
      <w:r w:rsidR="78086C3E" w:rsidRPr="00960113">
        <w:t>2ELGBTQI+</w:t>
      </w:r>
      <w:r w:rsidR="007455B2" w:rsidRPr="00960113">
        <w:t xml:space="preserve"> </w:t>
      </w:r>
      <w:r w:rsidRPr="00960113">
        <w:t xml:space="preserve">ou d’autres groupes en quête </w:t>
      </w:r>
      <w:r w:rsidR="009C58A0" w:rsidRPr="00960113">
        <w:t>d'</w:t>
      </w:r>
      <w:r w:rsidRPr="00960113">
        <w:t xml:space="preserve">équité. </w:t>
      </w:r>
    </w:p>
    <w:p w14:paraId="28B72A30" w14:textId="4060DEBE" w:rsidR="00167CD0" w:rsidRPr="00960113" w:rsidRDefault="00167CD0" w:rsidP="0071614F">
      <w:pPr>
        <w:pStyle w:val="ListParagraph"/>
        <w:numPr>
          <w:ilvl w:val="0"/>
          <w:numId w:val="37"/>
        </w:numPr>
        <w:spacing w:before="120" w:after="120" w:line="360" w:lineRule="auto"/>
      </w:pPr>
      <w:r w:rsidRPr="00960113">
        <w:t xml:space="preserve">Certaines personnes ont recommandé de prévoir une approche tenant compte des traumatismes afin d’éviter de traumatiser de nouveau </w:t>
      </w:r>
      <w:r w:rsidR="009C58A0" w:rsidRPr="00960113">
        <w:t>les</w:t>
      </w:r>
      <w:r w:rsidRPr="00960113">
        <w:t xml:space="preserve"> employés lors du processus relatif aux mesures d’adaptation</w:t>
      </w:r>
      <w:r w:rsidR="009A3655" w:rsidRPr="00960113">
        <w:t xml:space="preserve"> du lieu de travail</w:t>
      </w:r>
      <w:r w:rsidRPr="00960113">
        <w:t>.</w:t>
      </w:r>
    </w:p>
    <w:p w14:paraId="15DA32E8" w14:textId="77777777" w:rsidR="00167CD0" w:rsidRPr="00960113" w:rsidRDefault="11EDBB00" w:rsidP="0071614F">
      <w:pPr>
        <w:pStyle w:val="Heading2"/>
        <w:spacing w:before="120" w:after="120" w:line="360" w:lineRule="auto"/>
        <w:contextualSpacing/>
      </w:pPr>
      <w:r w:rsidRPr="00960113">
        <w:t>Éléments à prendre en considération pour aller de l’avant</w:t>
      </w:r>
    </w:p>
    <w:p w14:paraId="6EDF9BFC" w14:textId="5412DF24" w:rsidR="00167CD0" w:rsidRPr="00960113" w:rsidRDefault="00167CD0" w:rsidP="0071614F">
      <w:pPr>
        <w:spacing w:before="120" w:after="120" w:line="360" w:lineRule="auto"/>
        <w:contextualSpacing/>
        <w:rPr>
          <w:rFonts w:cs="Arial"/>
        </w:rPr>
      </w:pPr>
      <w:r w:rsidRPr="00960113">
        <w:rPr>
          <w:rFonts w:cs="Arial"/>
        </w:rPr>
        <w:t xml:space="preserve">Le sondage a confirmé que les ministères dans l’ensemble du gouvernement du Canada en sont à des étapes différentes dans leurs parcours visant à offrir des mesures d’adaptation </w:t>
      </w:r>
      <w:r w:rsidR="00C43E94" w:rsidRPr="00960113">
        <w:rPr>
          <w:rFonts w:cs="Arial"/>
        </w:rPr>
        <w:t>du lieu</w:t>
      </w:r>
      <w:r w:rsidRPr="00960113">
        <w:rPr>
          <w:rFonts w:cs="Arial"/>
        </w:rPr>
        <w:t xml:space="preserve"> de travail qui sont accessibles, coordonnées et axées sur les obstacles. Les participants ont souligné un certain nombre de conditions qui détermineront l’efficacité avec laquelle ces outils peuvent être adoptés et mis en œuvre dans tout le système.</w:t>
      </w:r>
    </w:p>
    <w:p w14:paraId="13700B1C" w14:textId="77777777" w:rsidR="00167CD0" w:rsidRPr="0071614F" w:rsidRDefault="00167CD0" w:rsidP="0071614F">
      <w:pPr>
        <w:pStyle w:val="ListParagraph"/>
        <w:numPr>
          <w:ilvl w:val="0"/>
          <w:numId w:val="39"/>
        </w:numPr>
        <w:spacing w:before="120" w:after="120" w:line="360" w:lineRule="auto"/>
        <w:rPr>
          <w:b/>
          <w:bCs/>
        </w:rPr>
      </w:pPr>
      <w:r w:rsidRPr="0071614F">
        <w:rPr>
          <w:b/>
          <w:bCs/>
        </w:rPr>
        <w:t>Intégrer l’accessibilité à la gouvernance et à la gestion des ressources</w:t>
      </w:r>
    </w:p>
    <w:p w14:paraId="4C66EEB0" w14:textId="677EA243" w:rsidR="00167CD0" w:rsidRPr="0071614F" w:rsidRDefault="00167CD0" w:rsidP="0071614F">
      <w:pPr>
        <w:pStyle w:val="ListParagraph"/>
        <w:spacing w:before="120" w:after="120" w:line="360" w:lineRule="auto"/>
        <w:rPr>
          <w:rFonts w:cs="Arial"/>
        </w:rPr>
      </w:pPr>
      <w:r w:rsidRPr="0071614F">
        <w:rPr>
          <w:rFonts w:cs="Arial"/>
        </w:rPr>
        <w:t>À l’heure actuelle, de nombreux ministères utilisent encore des approches ponctuelles. Pour offrir des mesures d’adaptation</w:t>
      </w:r>
      <w:r w:rsidR="008A4431" w:rsidRPr="0071614F">
        <w:rPr>
          <w:rFonts w:cs="Arial"/>
        </w:rPr>
        <w:t xml:space="preserve"> du lieu de travail</w:t>
      </w:r>
      <w:r w:rsidRPr="0071614F">
        <w:rPr>
          <w:rFonts w:cs="Arial"/>
        </w:rPr>
        <w:t xml:space="preserve"> durables dans l’ensemble du système, ces dernières être appuyées par une gouvernance officielle, un processus clair de reddition de comptes et des ressources dédiées. </w:t>
      </w:r>
    </w:p>
    <w:p w14:paraId="23DFB4A6" w14:textId="77777777" w:rsidR="0071614F" w:rsidRDefault="00167CD0" w:rsidP="0071614F">
      <w:pPr>
        <w:pStyle w:val="ListParagraph"/>
        <w:numPr>
          <w:ilvl w:val="0"/>
          <w:numId w:val="38"/>
        </w:numPr>
        <w:spacing w:before="120" w:after="120" w:line="360" w:lineRule="auto"/>
        <w:rPr>
          <w:b/>
          <w:bCs/>
        </w:rPr>
      </w:pPr>
      <w:r w:rsidRPr="0071614F">
        <w:rPr>
          <w:b/>
          <w:bCs/>
        </w:rPr>
        <w:t>Évaluer les répercussions et non pas seulement le processus</w:t>
      </w:r>
    </w:p>
    <w:p w14:paraId="58220E8F" w14:textId="50EB97D7" w:rsidR="00167CD0" w:rsidRPr="0071614F" w:rsidRDefault="00167CD0" w:rsidP="0071614F">
      <w:pPr>
        <w:pStyle w:val="ListParagraph"/>
        <w:spacing w:before="120" w:after="120" w:line="360" w:lineRule="auto"/>
        <w:rPr>
          <w:b/>
          <w:bCs/>
        </w:rPr>
      </w:pPr>
      <w:r w:rsidRPr="0071614F">
        <w:rPr>
          <w:rFonts w:cs="Arial"/>
        </w:rPr>
        <w:t xml:space="preserve">Le véritable test d’un système </w:t>
      </w:r>
      <w:r w:rsidR="007D5F25" w:rsidRPr="0071614F">
        <w:rPr>
          <w:rFonts w:cs="Arial"/>
        </w:rPr>
        <w:t xml:space="preserve">de mesures </w:t>
      </w:r>
      <w:r w:rsidRPr="0071614F">
        <w:rPr>
          <w:rFonts w:cs="Arial"/>
        </w:rPr>
        <w:t xml:space="preserve">d’adaptation </w:t>
      </w:r>
      <w:r w:rsidR="009A3655" w:rsidRPr="0071614F">
        <w:rPr>
          <w:rFonts w:cs="Arial"/>
        </w:rPr>
        <w:t xml:space="preserve">du lieu de travail </w:t>
      </w:r>
      <w:r w:rsidRPr="0071614F">
        <w:rPr>
          <w:rFonts w:cs="Arial"/>
        </w:rPr>
        <w:t>est de voir s’il fonctionne pour les employés en situation de handicap tout en permettant à l’organisation d’assumer ses responsabilités. Les participants ont souligné l’importance de mesurer des choses comme la satisfaction des employés, les délais de résolution, les tendances générales et les leçons apprises avec des indicateurs de performance clairs et des boucles de rétroaction pour continuer d’apporter des améliorations au fil du temps.</w:t>
      </w:r>
    </w:p>
    <w:p w14:paraId="2D955E04" w14:textId="77777777" w:rsidR="00167CD0" w:rsidRPr="0071614F" w:rsidRDefault="00167CD0" w:rsidP="0071614F">
      <w:pPr>
        <w:pStyle w:val="ListParagraph"/>
        <w:numPr>
          <w:ilvl w:val="0"/>
          <w:numId w:val="38"/>
        </w:numPr>
        <w:spacing w:before="120" w:after="120" w:line="360" w:lineRule="auto"/>
        <w:rPr>
          <w:b/>
          <w:bCs/>
        </w:rPr>
      </w:pPr>
      <w:r w:rsidRPr="0071614F">
        <w:rPr>
          <w:b/>
          <w:bCs/>
        </w:rPr>
        <w:t>Favoriser le changement de culture et de comportement</w:t>
      </w:r>
    </w:p>
    <w:p w14:paraId="56447FAA" w14:textId="77777777" w:rsidR="00167CD0" w:rsidRPr="0071614F" w:rsidRDefault="00167CD0" w:rsidP="0071614F">
      <w:pPr>
        <w:pStyle w:val="ListParagraph"/>
        <w:spacing w:before="120" w:after="120" w:line="360" w:lineRule="auto"/>
        <w:rPr>
          <w:rFonts w:cs="Arial"/>
        </w:rPr>
      </w:pPr>
      <w:r w:rsidRPr="0071614F">
        <w:rPr>
          <w:rFonts w:cs="Arial"/>
        </w:rPr>
        <w:t>Il est largement reconnu que les outils à eux seuls ne peuvent mener à la transformation. À titre de complément à la mise en œuvre, les ministères devraient prévoir de la formation, des initiatives de renforcement des capacités et des communications internes qui créent une terminologie commune, favorisent la sécurité psychologique et font de l’inclusion des personnes en situation de handicap une valeur fondamentale.</w:t>
      </w:r>
    </w:p>
    <w:p w14:paraId="1CE29026" w14:textId="77777777" w:rsidR="00167CD0" w:rsidRPr="00960113" w:rsidRDefault="11EDBB00" w:rsidP="0071614F">
      <w:pPr>
        <w:pStyle w:val="Heading2"/>
        <w:spacing w:before="120" w:after="120" w:line="360" w:lineRule="auto"/>
        <w:contextualSpacing/>
      </w:pPr>
      <w:r w:rsidRPr="00960113">
        <w:t>Comment la rétroaction a été utilisée</w:t>
      </w:r>
    </w:p>
    <w:p w14:paraId="3AC0D128" w14:textId="497B3906" w:rsidR="00167CD0" w:rsidRPr="00960113" w:rsidRDefault="00167CD0" w:rsidP="0071614F">
      <w:pPr>
        <w:spacing w:before="120" w:after="120" w:line="360" w:lineRule="auto"/>
        <w:contextualSpacing/>
        <w:rPr>
          <w:rFonts w:cs="Arial"/>
        </w:rPr>
      </w:pPr>
      <w:r w:rsidRPr="00960113">
        <w:rPr>
          <w:rFonts w:cs="Arial"/>
        </w:rPr>
        <w:t>Nous avons utilisé tous les commentaires recueillis dans le cadre de ce sondage pour affiner les principaux facteurs de réussite et les Conseils pour naviguer le parcours lié aux mesures d</w:t>
      </w:r>
      <w:r w:rsidR="009C58A0" w:rsidRPr="00960113">
        <w:rPr>
          <w:rFonts w:cs="Arial"/>
        </w:rPr>
        <w:t>’</w:t>
      </w:r>
      <w:r w:rsidRPr="00960113">
        <w:rPr>
          <w:rFonts w:cs="Arial"/>
        </w:rPr>
        <w:t>adaptation</w:t>
      </w:r>
      <w:r w:rsidR="00EF35AE" w:rsidRPr="00960113">
        <w:rPr>
          <w:rFonts w:cs="Arial"/>
        </w:rPr>
        <w:t xml:space="preserve"> du lieu de travail pour les employés en situation de handicap</w:t>
      </w:r>
      <w:r w:rsidRPr="00960113">
        <w:rPr>
          <w:rFonts w:cs="Arial"/>
        </w:rPr>
        <w:t xml:space="preserve">. Les commentaires des participants ont directement façonné la structure et la </w:t>
      </w:r>
      <w:r w:rsidRPr="00960113">
        <w:rPr>
          <w:rFonts w:cs="Arial"/>
        </w:rPr>
        <w:t xml:space="preserve">terminologie des outils et ont amélioré la clarté de ces derniers. </w:t>
      </w:r>
    </w:p>
    <w:p w14:paraId="136C0790" w14:textId="5B260971" w:rsidR="00D94315" w:rsidRPr="00800368" w:rsidRDefault="24922E6E" w:rsidP="0071614F">
      <w:pPr>
        <w:spacing w:before="120" w:after="120" w:line="360" w:lineRule="auto"/>
        <w:contextualSpacing/>
        <w:rPr>
          <w:rFonts w:cs="Arial"/>
        </w:rPr>
      </w:pPr>
      <w:r w:rsidRPr="00960113">
        <w:rPr>
          <w:rFonts w:cs="Arial"/>
        </w:rPr>
        <w:t>C</w:t>
      </w:r>
      <w:r w:rsidR="00167CD0" w:rsidRPr="00960113">
        <w:rPr>
          <w:rFonts w:cs="Arial"/>
        </w:rPr>
        <w:t xml:space="preserve">es commentaires </w:t>
      </w:r>
      <w:r w:rsidR="00167CD0" w:rsidRPr="00960113">
        <w:rPr>
          <w:rFonts w:cs="Arial"/>
        </w:rPr>
        <w:t xml:space="preserve">ont également été intégrés à d’autres produits du PAMA, comme les exemples de réussite et l’ajout </w:t>
      </w:r>
      <w:r w:rsidR="00960113" w:rsidRPr="00960113">
        <w:rPr>
          <w:rFonts w:cs="Arial"/>
        </w:rPr>
        <w:t>du document</w:t>
      </w:r>
      <w:r w:rsidR="00167CD0" w:rsidRPr="00960113">
        <w:rPr>
          <w:rFonts w:cs="Arial"/>
        </w:rPr>
        <w:t xml:space="preserve"> « Comment créer un Centre d’ex</w:t>
      </w:r>
      <w:r w:rsidR="003F6C7F" w:rsidRPr="00960113">
        <w:rPr>
          <w:rFonts w:cs="Arial"/>
        </w:rPr>
        <w:t>pertise des mesures d’adaptation du lieu de travail pour les employés en situation de handicap</w:t>
      </w:r>
      <w:r w:rsidR="00167CD0" w:rsidRPr="00960113">
        <w:rPr>
          <w:rFonts w:cs="Arial"/>
        </w:rPr>
        <w:t> ».</w:t>
      </w:r>
      <w:r w:rsidR="00167CD0" w:rsidRPr="00800368">
        <w:rPr>
          <w:rFonts w:cs="Arial"/>
        </w:rPr>
        <w:t xml:space="preserve"> </w:t>
      </w:r>
    </w:p>
    <w:sectPr w:rsidR="00D94315" w:rsidRPr="008003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DC64" w14:textId="77777777" w:rsidR="00A96C50" w:rsidRDefault="00A96C50" w:rsidP="009C58A0">
      <w:pPr>
        <w:spacing w:after="0" w:line="240" w:lineRule="auto"/>
      </w:pPr>
      <w:r>
        <w:separator/>
      </w:r>
    </w:p>
  </w:endnote>
  <w:endnote w:type="continuationSeparator" w:id="0">
    <w:p w14:paraId="2BB4D729" w14:textId="77777777" w:rsidR="00A96C50" w:rsidRDefault="00A96C50" w:rsidP="009C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18E1" w14:textId="77777777" w:rsidR="00A96C50" w:rsidRDefault="00A96C50" w:rsidP="009C58A0">
      <w:pPr>
        <w:spacing w:after="0" w:line="240" w:lineRule="auto"/>
      </w:pPr>
      <w:r>
        <w:separator/>
      </w:r>
    </w:p>
  </w:footnote>
  <w:footnote w:type="continuationSeparator" w:id="0">
    <w:p w14:paraId="01FBC2D2" w14:textId="77777777" w:rsidR="00A96C50" w:rsidRDefault="00A96C50" w:rsidP="009C58A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4CA"/>
    <w:multiLevelType w:val="hybridMultilevel"/>
    <w:tmpl w:val="D22C80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E433BA"/>
    <w:multiLevelType w:val="hybridMultilevel"/>
    <w:tmpl w:val="58ECB7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0BA195"/>
    <w:multiLevelType w:val="hybridMultilevel"/>
    <w:tmpl w:val="70141CC8"/>
    <w:lvl w:ilvl="0" w:tplc="97D8A966">
      <w:start w:val="1"/>
      <w:numFmt w:val="decimal"/>
      <w:lvlText w:val="%1."/>
      <w:lvlJc w:val="left"/>
      <w:pPr>
        <w:ind w:left="720" w:hanging="360"/>
      </w:pPr>
    </w:lvl>
    <w:lvl w:ilvl="1" w:tplc="4DFC4C02">
      <w:start w:val="1"/>
      <w:numFmt w:val="lowerLetter"/>
      <w:lvlText w:val="%2."/>
      <w:lvlJc w:val="left"/>
      <w:pPr>
        <w:ind w:left="1440" w:hanging="360"/>
      </w:pPr>
    </w:lvl>
    <w:lvl w:ilvl="2" w:tplc="505094E0">
      <w:start w:val="1"/>
      <w:numFmt w:val="lowerRoman"/>
      <w:lvlText w:val="%3."/>
      <w:lvlJc w:val="right"/>
      <w:pPr>
        <w:ind w:left="2160" w:hanging="180"/>
      </w:pPr>
    </w:lvl>
    <w:lvl w:ilvl="3" w:tplc="FA5ADF98">
      <w:start w:val="1"/>
      <w:numFmt w:val="decimal"/>
      <w:lvlText w:val="%4."/>
      <w:lvlJc w:val="left"/>
      <w:pPr>
        <w:ind w:left="2880" w:hanging="360"/>
      </w:pPr>
    </w:lvl>
    <w:lvl w:ilvl="4" w:tplc="563831AE">
      <w:start w:val="1"/>
      <w:numFmt w:val="lowerLetter"/>
      <w:lvlText w:val="%5."/>
      <w:lvlJc w:val="left"/>
      <w:pPr>
        <w:ind w:left="3600" w:hanging="360"/>
      </w:pPr>
    </w:lvl>
    <w:lvl w:ilvl="5" w:tplc="52B44148">
      <w:start w:val="1"/>
      <w:numFmt w:val="lowerRoman"/>
      <w:lvlText w:val="%6."/>
      <w:lvlJc w:val="right"/>
      <w:pPr>
        <w:ind w:left="4320" w:hanging="180"/>
      </w:pPr>
    </w:lvl>
    <w:lvl w:ilvl="6" w:tplc="D15AEE0A">
      <w:start w:val="1"/>
      <w:numFmt w:val="decimal"/>
      <w:lvlText w:val="%7."/>
      <w:lvlJc w:val="left"/>
      <w:pPr>
        <w:ind w:left="5040" w:hanging="360"/>
      </w:pPr>
    </w:lvl>
    <w:lvl w:ilvl="7" w:tplc="8EC47B3C">
      <w:start w:val="1"/>
      <w:numFmt w:val="lowerLetter"/>
      <w:lvlText w:val="%8."/>
      <w:lvlJc w:val="left"/>
      <w:pPr>
        <w:ind w:left="5760" w:hanging="360"/>
      </w:pPr>
    </w:lvl>
    <w:lvl w:ilvl="8" w:tplc="40C662B2">
      <w:start w:val="1"/>
      <w:numFmt w:val="lowerRoman"/>
      <w:lvlText w:val="%9."/>
      <w:lvlJc w:val="right"/>
      <w:pPr>
        <w:ind w:left="6480" w:hanging="180"/>
      </w:pPr>
    </w:lvl>
  </w:abstractNum>
  <w:abstractNum w:abstractNumId="3" w15:restartNumberingAfterBreak="0">
    <w:nsid w:val="07352C95"/>
    <w:multiLevelType w:val="hybridMultilevel"/>
    <w:tmpl w:val="ABE4D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F779A"/>
    <w:multiLevelType w:val="hybridMultilevel"/>
    <w:tmpl w:val="6734D682"/>
    <w:lvl w:ilvl="0" w:tplc="F280BD36">
      <w:start w:val="1"/>
      <w:numFmt w:val="decimal"/>
      <w:lvlText w:val="%1."/>
      <w:lvlJc w:val="left"/>
      <w:pPr>
        <w:ind w:left="360" w:hanging="360"/>
      </w:pPr>
    </w:lvl>
    <w:lvl w:ilvl="1" w:tplc="59966548">
      <w:start w:val="1"/>
      <w:numFmt w:val="lowerLetter"/>
      <w:lvlText w:val="%2."/>
      <w:lvlJc w:val="left"/>
      <w:pPr>
        <w:ind w:left="1080" w:hanging="360"/>
      </w:pPr>
    </w:lvl>
    <w:lvl w:ilvl="2" w:tplc="FD2AE078">
      <w:start w:val="1"/>
      <w:numFmt w:val="lowerRoman"/>
      <w:lvlText w:val="%3."/>
      <w:lvlJc w:val="right"/>
      <w:pPr>
        <w:ind w:left="1800" w:hanging="180"/>
      </w:pPr>
    </w:lvl>
    <w:lvl w:ilvl="3" w:tplc="D972A8CC">
      <w:start w:val="1"/>
      <w:numFmt w:val="decimal"/>
      <w:lvlText w:val="%4."/>
      <w:lvlJc w:val="left"/>
      <w:pPr>
        <w:ind w:left="2520" w:hanging="360"/>
      </w:pPr>
    </w:lvl>
    <w:lvl w:ilvl="4" w:tplc="43C672A8">
      <w:start w:val="1"/>
      <w:numFmt w:val="lowerLetter"/>
      <w:lvlText w:val="%5."/>
      <w:lvlJc w:val="left"/>
      <w:pPr>
        <w:ind w:left="3240" w:hanging="360"/>
      </w:pPr>
    </w:lvl>
    <w:lvl w:ilvl="5" w:tplc="11B46FF6">
      <w:start w:val="1"/>
      <w:numFmt w:val="lowerRoman"/>
      <w:lvlText w:val="%6."/>
      <w:lvlJc w:val="right"/>
      <w:pPr>
        <w:ind w:left="3960" w:hanging="180"/>
      </w:pPr>
    </w:lvl>
    <w:lvl w:ilvl="6" w:tplc="CF1A97B6">
      <w:start w:val="1"/>
      <w:numFmt w:val="decimal"/>
      <w:lvlText w:val="%7."/>
      <w:lvlJc w:val="left"/>
      <w:pPr>
        <w:ind w:left="4680" w:hanging="360"/>
      </w:pPr>
    </w:lvl>
    <w:lvl w:ilvl="7" w:tplc="8DD0EC40">
      <w:start w:val="1"/>
      <w:numFmt w:val="lowerLetter"/>
      <w:lvlText w:val="%8."/>
      <w:lvlJc w:val="left"/>
      <w:pPr>
        <w:ind w:left="5400" w:hanging="360"/>
      </w:pPr>
    </w:lvl>
    <w:lvl w:ilvl="8" w:tplc="EAF2D9DC">
      <w:start w:val="1"/>
      <w:numFmt w:val="lowerRoman"/>
      <w:lvlText w:val="%9."/>
      <w:lvlJc w:val="right"/>
      <w:pPr>
        <w:ind w:left="6120" w:hanging="180"/>
      </w:pPr>
    </w:lvl>
  </w:abstractNum>
  <w:abstractNum w:abstractNumId="5" w15:restartNumberingAfterBreak="0">
    <w:nsid w:val="17D16B57"/>
    <w:multiLevelType w:val="hybridMultilevel"/>
    <w:tmpl w:val="32C2AA6E"/>
    <w:lvl w:ilvl="0" w:tplc="DF1A7034">
      <w:start w:val="1"/>
      <w:numFmt w:val="decimal"/>
      <w:lvlText w:val="%1."/>
      <w:lvlJc w:val="left"/>
      <w:pPr>
        <w:ind w:left="720" w:hanging="360"/>
      </w:pPr>
    </w:lvl>
    <w:lvl w:ilvl="1" w:tplc="DA58FE14">
      <w:start w:val="1"/>
      <w:numFmt w:val="lowerLetter"/>
      <w:lvlText w:val="%2."/>
      <w:lvlJc w:val="left"/>
      <w:pPr>
        <w:ind w:left="1440" w:hanging="360"/>
      </w:pPr>
    </w:lvl>
    <w:lvl w:ilvl="2" w:tplc="0B32FAB8">
      <w:start w:val="1"/>
      <w:numFmt w:val="lowerRoman"/>
      <w:lvlText w:val="%3."/>
      <w:lvlJc w:val="right"/>
      <w:pPr>
        <w:ind w:left="2160" w:hanging="180"/>
      </w:pPr>
    </w:lvl>
    <w:lvl w:ilvl="3" w:tplc="08CCE506">
      <w:start w:val="1"/>
      <w:numFmt w:val="decimal"/>
      <w:lvlText w:val="%4."/>
      <w:lvlJc w:val="left"/>
      <w:pPr>
        <w:ind w:left="2880" w:hanging="360"/>
      </w:pPr>
    </w:lvl>
    <w:lvl w:ilvl="4" w:tplc="B35200CC">
      <w:start w:val="1"/>
      <w:numFmt w:val="lowerLetter"/>
      <w:lvlText w:val="%5."/>
      <w:lvlJc w:val="left"/>
      <w:pPr>
        <w:ind w:left="3600" w:hanging="360"/>
      </w:pPr>
    </w:lvl>
    <w:lvl w:ilvl="5" w:tplc="DD0475AC">
      <w:start w:val="1"/>
      <w:numFmt w:val="lowerRoman"/>
      <w:lvlText w:val="%6."/>
      <w:lvlJc w:val="right"/>
      <w:pPr>
        <w:ind w:left="4320" w:hanging="180"/>
      </w:pPr>
    </w:lvl>
    <w:lvl w:ilvl="6" w:tplc="E2A8F0C6">
      <w:start w:val="1"/>
      <w:numFmt w:val="decimal"/>
      <w:lvlText w:val="%7."/>
      <w:lvlJc w:val="left"/>
      <w:pPr>
        <w:ind w:left="5040" w:hanging="360"/>
      </w:pPr>
    </w:lvl>
    <w:lvl w:ilvl="7" w:tplc="89B449E2">
      <w:start w:val="1"/>
      <w:numFmt w:val="lowerLetter"/>
      <w:lvlText w:val="%8."/>
      <w:lvlJc w:val="left"/>
      <w:pPr>
        <w:ind w:left="5760" w:hanging="360"/>
      </w:pPr>
    </w:lvl>
    <w:lvl w:ilvl="8" w:tplc="B7941C4C">
      <w:start w:val="1"/>
      <w:numFmt w:val="lowerRoman"/>
      <w:lvlText w:val="%9."/>
      <w:lvlJc w:val="right"/>
      <w:pPr>
        <w:ind w:left="6480" w:hanging="180"/>
      </w:pPr>
    </w:lvl>
  </w:abstractNum>
  <w:abstractNum w:abstractNumId="6" w15:restartNumberingAfterBreak="0">
    <w:nsid w:val="1A96CB41"/>
    <w:multiLevelType w:val="hybridMultilevel"/>
    <w:tmpl w:val="89A63096"/>
    <w:lvl w:ilvl="0" w:tplc="3DA67D56">
      <w:start w:val="1"/>
      <w:numFmt w:val="decimal"/>
      <w:pStyle w:val="Heading2"/>
      <w:lvlText w:val="%1."/>
      <w:lvlJc w:val="left"/>
      <w:pPr>
        <w:ind w:left="360" w:hanging="360"/>
      </w:pPr>
    </w:lvl>
    <w:lvl w:ilvl="1" w:tplc="76121A46">
      <w:start w:val="1"/>
      <w:numFmt w:val="lowerLetter"/>
      <w:lvlText w:val="%2."/>
      <w:lvlJc w:val="left"/>
      <w:pPr>
        <w:ind w:left="1080" w:hanging="360"/>
      </w:pPr>
    </w:lvl>
    <w:lvl w:ilvl="2" w:tplc="61E2A6CC">
      <w:start w:val="1"/>
      <w:numFmt w:val="lowerRoman"/>
      <w:lvlText w:val="%3."/>
      <w:lvlJc w:val="right"/>
      <w:pPr>
        <w:ind w:left="1800" w:hanging="180"/>
      </w:pPr>
    </w:lvl>
    <w:lvl w:ilvl="3" w:tplc="892AA7F4">
      <w:start w:val="1"/>
      <w:numFmt w:val="decimal"/>
      <w:lvlText w:val="%4."/>
      <w:lvlJc w:val="left"/>
      <w:pPr>
        <w:ind w:left="2520" w:hanging="360"/>
      </w:pPr>
    </w:lvl>
    <w:lvl w:ilvl="4" w:tplc="BE400D86">
      <w:start w:val="1"/>
      <w:numFmt w:val="lowerLetter"/>
      <w:lvlText w:val="%5."/>
      <w:lvlJc w:val="left"/>
      <w:pPr>
        <w:ind w:left="3240" w:hanging="360"/>
      </w:pPr>
    </w:lvl>
    <w:lvl w:ilvl="5" w:tplc="17821872">
      <w:start w:val="1"/>
      <w:numFmt w:val="lowerRoman"/>
      <w:lvlText w:val="%6."/>
      <w:lvlJc w:val="right"/>
      <w:pPr>
        <w:ind w:left="3960" w:hanging="180"/>
      </w:pPr>
    </w:lvl>
    <w:lvl w:ilvl="6" w:tplc="2FC89602">
      <w:start w:val="1"/>
      <w:numFmt w:val="decimal"/>
      <w:lvlText w:val="%7."/>
      <w:lvlJc w:val="left"/>
      <w:pPr>
        <w:ind w:left="4680" w:hanging="360"/>
      </w:pPr>
    </w:lvl>
    <w:lvl w:ilvl="7" w:tplc="68A06332">
      <w:start w:val="1"/>
      <w:numFmt w:val="lowerLetter"/>
      <w:lvlText w:val="%8."/>
      <w:lvlJc w:val="left"/>
      <w:pPr>
        <w:ind w:left="5400" w:hanging="360"/>
      </w:pPr>
    </w:lvl>
    <w:lvl w:ilvl="8" w:tplc="D23603CC">
      <w:start w:val="1"/>
      <w:numFmt w:val="lowerRoman"/>
      <w:lvlText w:val="%9."/>
      <w:lvlJc w:val="right"/>
      <w:pPr>
        <w:ind w:left="6120" w:hanging="180"/>
      </w:pPr>
    </w:lvl>
  </w:abstractNum>
  <w:abstractNum w:abstractNumId="7" w15:restartNumberingAfterBreak="0">
    <w:nsid w:val="1F79232B"/>
    <w:multiLevelType w:val="hybridMultilevel"/>
    <w:tmpl w:val="3FB6AD8C"/>
    <w:lvl w:ilvl="0" w:tplc="10090003">
      <w:start w:val="1"/>
      <w:numFmt w:val="bullet"/>
      <w:lvlText w:val="o"/>
      <w:lvlJc w:val="left"/>
      <w:pPr>
        <w:ind w:left="1080" w:hanging="360"/>
      </w:pPr>
      <w:rPr>
        <w:rFonts w:ascii="Courier New" w:hAnsi="Courier New" w:cs="Courier New" w:hint="default"/>
      </w:rPr>
    </w:lvl>
    <w:lvl w:ilvl="1" w:tplc="062E6304">
      <w:start w:val="1"/>
      <w:numFmt w:val="lowerLetter"/>
      <w:lvlText w:val="%2."/>
      <w:lvlJc w:val="left"/>
      <w:pPr>
        <w:ind w:left="1800" w:hanging="360"/>
      </w:pPr>
    </w:lvl>
    <w:lvl w:ilvl="2" w:tplc="259676E2">
      <w:start w:val="1"/>
      <w:numFmt w:val="lowerRoman"/>
      <w:lvlText w:val="%3."/>
      <w:lvlJc w:val="right"/>
      <w:pPr>
        <w:ind w:left="2520" w:hanging="180"/>
      </w:pPr>
    </w:lvl>
    <w:lvl w:ilvl="3" w:tplc="1AA23CA0">
      <w:start w:val="1"/>
      <w:numFmt w:val="decimal"/>
      <w:lvlText w:val="%4."/>
      <w:lvlJc w:val="left"/>
      <w:pPr>
        <w:ind w:left="3240" w:hanging="360"/>
      </w:pPr>
    </w:lvl>
    <w:lvl w:ilvl="4" w:tplc="1FE28E12">
      <w:start w:val="1"/>
      <w:numFmt w:val="lowerLetter"/>
      <w:lvlText w:val="%5."/>
      <w:lvlJc w:val="left"/>
      <w:pPr>
        <w:ind w:left="3960" w:hanging="360"/>
      </w:pPr>
    </w:lvl>
    <w:lvl w:ilvl="5" w:tplc="E334D2EE">
      <w:start w:val="1"/>
      <w:numFmt w:val="lowerRoman"/>
      <w:lvlText w:val="%6."/>
      <w:lvlJc w:val="right"/>
      <w:pPr>
        <w:ind w:left="4680" w:hanging="180"/>
      </w:pPr>
    </w:lvl>
    <w:lvl w:ilvl="6" w:tplc="AB78BA64">
      <w:start w:val="1"/>
      <w:numFmt w:val="decimal"/>
      <w:lvlText w:val="%7."/>
      <w:lvlJc w:val="left"/>
      <w:pPr>
        <w:ind w:left="5400" w:hanging="360"/>
      </w:pPr>
    </w:lvl>
    <w:lvl w:ilvl="7" w:tplc="15F0DAD6">
      <w:start w:val="1"/>
      <w:numFmt w:val="lowerLetter"/>
      <w:lvlText w:val="%8."/>
      <w:lvlJc w:val="left"/>
      <w:pPr>
        <w:ind w:left="6120" w:hanging="360"/>
      </w:pPr>
    </w:lvl>
    <w:lvl w:ilvl="8" w:tplc="EE8E4CF8">
      <w:start w:val="1"/>
      <w:numFmt w:val="lowerRoman"/>
      <w:lvlText w:val="%9."/>
      <w:lvlJc w:val="right"/>
      <w:pPr>
        <w:ind w:left="6840" w:hanging="180"/>
      </w:pPr>
    </w:lvl>
  </w:abstractNum>
  <w:abstractNum w:abstractNumId="8" w15:restartNumberingAfterBreak="0">
    <w:nsid w:val="24E14D88"/>
    <w:multiLevelType w:val="hybridMultilevel"/>
    <w:tmpl w:val="8A742E82"/>
    <w:lvl w:ilvl="0" w:tplc="AA22816E">
      <w:start w:val="1"/>
      <w:numFmt w:val="decimal"/>
      <w:lvlText w:val="%1."/>
      <w:lvlJc w:val="left"/>
      <w:pPr>
        <w:ind w:left="720" w:hanging="360"/>
      </w:pPr>
    </w:lvl>
    <w:lvl w:ilvl="1" w:tplc="CF266216">
      <w:start w:val="1"/>
      <w:numFmt w:val="lowerLetter"/>
      <w:lvlText w:val="%2."/>
      <w:lvlJc w:val="left"/>
      <w:pPr>
        <w:ind w:left="1440" w:hanging="360"/>
      </w:pPr>
    </w:lvl>
    <w:lvl w:ilvl="2" w:tplc="76006E02">
      <w:start w:val="1"/>
      <w:numFmt w:val="lowerRoman"/>
      <w:lvlText w:val="%3."/>
      <w:lvlJc w:val="right"/>
      <w:pPr>
        <w:ind w:left="2160" w:hanging="180"/>
      </w:pPr>
    </w:lvl>
    <w:lvl w:ilvl="3" w:tplc="CC28928C">
      <w:start w:val="1"/>
      <w:numFmt w:val="decimal"/>
      <w:lvlText w:val="%4."/>
      <w:lvlJc w:val="left"/>
      <w:pPr>
        <w:ind w:left="2880" w:hanging="360"/>
      </w:pPr>
    </w:lvl>
    <w:lvl w:ilvl="4" w:tplc="6DE6895A">
      <w:start w:val="1"/>
      <w:numFmt w:val="lowerLetter"/>
      <w:lvlText w:val="%5."/>
      <w:lvlJc w:val="left"/>
      <w:pPr>
        <w:ind w:left="3600" w:hanging="360"/>
      </w:pPr>
    </w:lvl>
    <w:lvl w:ilvl="5" w:tplc="E11EFBD0">
      <w:start w:val="1"/>
      <w:numFmt w:val="lowerRoman"/>
      <w:lvlText w:val="%6."/>
      <w:lvlJc w:val="right"/>
      <w:pPr>
        <w:ind w:left="4320" w:hanging="180"/>
      </w:pPr>
    </w:lvl>
    <w:lvl w:ilvl="6" w:tplc="201A04C2">
      <w:start w:val="1"/>
      <w:numFmt w:val="decimal"/>
      <w:lvlText w:val="%7."/>
      <w:lvlJc w:val="left"/>
      <w:pPr>
        <w:ind w:left="5040" w:hanging="360"/>
      </w:pPr>
    </w:lvl>
    <w:lvl w:ilvl="7" w:tplc="F1AC0596">
      <w:start w:val="1"/>
      <w:numFmt w:val="lowerLetter"/>
      <w:lvlText w:val="%8."/>
      <w:lvlJc w:val="left"/>
      <w:pPr>
        <w:ind w:left="5760" w:hanging="360"/>
      </w:pPr>
    </w:lvl>
    <w:lvl w:ilvl="8" w:tplc="880EF54C">
      <w:start w:val="1"/>
      <w:numFmt w:val="lowerRoman"/>
      <w:lvlText w:val="%9."/>
      <w:lvlJc w:val="right"/>
      <w:pPr>
        <w:ind w:left="6480" w:hanging="180"/>
      </w:pPr>
    </w:lvl>
  </w:abstractNum>
  <w:abstractNum w:abstractNumId="9" w15:restartNumberingAfterBreak="0">
    <w:nsid w:val="2542ACC2"/>
    <w:multiLevelType w:val="hybridMultilevel"/>
    <w:tmpl w:val="853A9CE6"/>
    <w:lvl w:ilvl="0" w:tplc="A94A0398">
      <w:start w:val="1"/>
      <w:numFmt w:val="bullet"/>
      <w:lvlText w:val=""/>
      <w:lvlJc w:val="left"/>
      <w:pPr>
        <w:ind w:left="720" w:hanging="360"/>
      </w:pPr>
      <w:rPr>
        <w:rFonts w:ascii="Symbol" w:hAnsi="Symbol" w:hint="default"/>
      </w:rPr>
    </w:lvl>
    <w:lvl w:ilvl="1" w:tplc="5420B9EC">
      <w:start w:val="1"/>
      <w:numFmt w:val="bullet"/>
      <w:lvlText w:val="o"/>
      <w:lvlJc w:val="left"/>
      <w:pPr>
        <w:ind w:left="1440" w:hanging="360"/>
      </w:pPr>
      <w:rPr>
        <w:rFonts w:ascii="Courier New" w:hAnsi="Courier New" w:hint="default"/>
      </w:rPr>
    </w:lvl>
    <w:lvl w:ilvl="2" w:tplc="1DFCA24A">
      <w:start w:val="1"/>
      <w:numFmt w:val="bullet"/>
      <w:lvlText w:val=""/>
      <w:lvlJc w:val="left"/>
      <w:pPr>
        <w:ind w:left="2160" w:hanging="360"/>
      </w:pPr>
      <w:rPr>
        <w:rFonts w:ascii="Wingdings" w:hAnsi="Wingdings" w:hint="default"/>
      </w:rPr>
    </w:lvl>
    <w:lvl w:ilvl="3" w:tplc="9C34256C">
      <w:start w:val="1"/>
      <w:numFmt w:val="bullet"/>
      <w:lvlText w:val=""/>
      <w:lvlJc w:val="left"/>
      <w:pPr>
        <w:ind w:left="2880" w:hanging="360"/>
      </w:pPr>
      <w:rPr>
        <w:rFonts w:ascii="Symbol" w:hAnsi="Symbol" w:hint="default"/>
      </w:rPr>
    </w:lvl>
    <w:lvl w:ilvl="4" w:tplc="286CFAA4">
      <w:start w:val="1"/>
      <w:numFmt w:val="bullet"/>
      <w:lvlText w:val="o"/>
      <w:lvlJc w:val="left"/>
      <w:pPr>
        <w:ind w:left="3600" w:hanging="360"/>
      </w:pPr>
      <w:rPr>
        <w:rFonts w:ascii="Courier New" w:hAnsi="Courier New" w:hint="default"/>
      </w:rPr>
    </w:lvl>
    <w:lvl w:ilvl="5" w:tplc="EABE3E38">
      <w:start w:val="1"/>
      <w:numFmt w:val="bullet"/>
      <w:lvlText w:val=""/>
      <w:lvlJc w:val="left"/>
      <w:pPr>
        <w:ind w:left="4320" w:hanging="360"/>
      </w:pPr>
      <w:rPr>
        <w:rFonts w:ascii="Wingdings" w:hAnsi="Wingdings" w:hint="default"/>
      </w:rPr>
    </w:lvl>
    <w:lvl w:ilvl="6" w:tplc="62EC5F1C">
      <w:start w:val="1"/>
      <w:numFmt w:val="bullet"/>
      <w:lvlText w:val=""/>
      <w:lvlJc w:val="left"/>
      <w:pPr>
        <w:ind w:left="5040" w:hanging="360"/>
      </w:pPr>
      <w:rPr>
        <w:rFonts w:ascii="Symbol" w:hAnsi="Symbol" w:hint="default"/>
      </w:rPr>
    </w:lvl>
    <w:lvl w:ilvl="7" w:tplc="126AEFB0">
      <w:start w:val="1"/>
      <w:numFmt w:val="bullet"/>
      <w:lvlText w:val="o"/>
      <w:lvlJc w:val="left"/>
      <w:pPr>
        <w:ind w:left="5760" w:hanging="360"/>
      </w:pPr>
      <w:rPr>
        <w:rFonts w:ascii="Courier New" w:hAnsi="Courier New" w:hint="default"/>
      </w:rPr>
    </w:lvl>
    <w:lvl w:ilvl="8" w:tplc="FA344A16">
      <w:start w:val="1"/>
      <w:numFmt w:val="bullet"/>
      <w:lvlText w:val=""/>
      <w:lvlJc w:val="left"/>
      <w:pPr>
        <w:ind w:left="6480" w:hanging="360"/>
      </w:pPr>
      <w:rPr>
        <w:rFonts w:ascii="Wingdings" w:hAnsi="Wingdings" w:hint="default"/>
      </w:rPr>
    </w:lvl>
  </w:abstractNum>
  <w:abstractNum w:abstractNumId="10" w15:restartNumberingAfterBreak="0">
    <w:nsid w:val="2D2C1357"/>
    <w:multiLevelType w:val="hybridMultilevel"/>
    <w:tmpl w:val="6F2EB6A0"/>
    <w:lvl w:ilvl="0" w:tplc="10090003">
      <w:start w:val="1"/>
      <w:numFmt w:val="bullet"/>
      <w:lvlText w:val="o"/>
      <w:lvlJc w:val="left"/>
      <w:pPr>
        <w:ind w:left="1080" w:hanging="360"/>
      </w:pPr>
      <w:rPr>
        <w:rFonts w:ascii="Courier New" w:hAnsi="Courier New" w:cs="Courier New" w:hint="default"/>
        <w:b w:val="0"/>
        <w:bCs w:val="0"/>
      </w:rPr>
    </w:lvl>
    <w:lvl w:ilvl="1" w:tplc="DA3839FC">
      <w:start w:val="1"/>
      <w:numFmt w:val="lowerLetter"/>
      <w:lvlText w:val="%2."/>
      <w:lvlJc w:val="left"/>
      <w:pPr>
        <w:ind w:left="1800" w:hanging="360"/>
      </w:pPr>
    </w:lvl>
    <w:lvl w:ilvl="2" w:tplc="FECA3E86">
      <w:start w:val="1"/>
      <w:numFmt w:val="lowerRoman"/>
      <w:lvlText w:val="%3."/>
      <w:lvlJc w:val="right"/>
      <w:pPr>
        <w:ind w:left="2520" w:hanging="180"/>
      </w:pPr>
    </w:lvl>
    <w:lvl w:ilvl="3" w:tplc="2092D4F0">
      <w:start w:val="1"/>
      <w:numFmt w:val="decimal"/>
      <w:lvlText w:val="%4."/>
      <w:lvlJc w:val="left"/>
      <w:pPr>
        <w:ind w:left="3240" w:hanging="360"/>
      </w:pPr>
    </w:lvl>
    <w:lvl w:ilvl="4" w:tplc="9908477E">
      <w:start w:val="1"/>
      <w:numFmt w:val="lowerLetter"/>
      <w:lvlText w:val="%5."/>
      <w:lvlJc w:val="left"/>
      <w:pPr>
        <w:ind w:left="3960" w:hanging="360"/>
      </w:pPr>
    </w:lvl>
    <w:lvl w:ilvl="5" w:tplc="404E8082">
      <w:start w:val="1"/>
      <w:numFmt w:val="lowerRoman"/>
      <w:lvlText w:val="%6."/>
      <w:lvlJc w:val="right"/>
      <w:pPr>
        <w:ind w:left="4680" w:hanging="180"/>
      </w:pPr>
    </w:lvl>
    <w:lvl w:ilvl="6" w:tplc="7708FDBE">
      <w:start w:val="1"/>
      <w:numFmt w:val="decimal"/>
      <w:lvlText w:val="%7."/>
      <w:lvlJc w:val="left"/>
      <w:pPr>
        <w:ind w:left="5400" w:hanging="360"/>
      </w:pPr>
    </w:lvl>
    <w:lvl w:ilvl="7" w:tplc="0C4616A6">
      <w:start w:val="1"/>
      <w:numFmt w:val="lowerLetter"/>
      <w:lvlText w:val="%8."/>
      <w:lvlJc w:val="left"/>
      <w:pPr>
        <w:ind w:left="6120" w:hanging="360"/>
      </w:pPr>
    </w:lvl>
    <w:lvl w:ilvl="8" w:tplc="674E93E4">
      <w:start w:val="1"/>
      <w:numFmt w:val="lowerRoman"/>
      <w:lvlText w:val="%9."/>
      <w:lvlJc w:val="right"/>
      <w:pPr>
        <w:ind w:left="6840" w:hanging="180"/>
      </w:pPr>
    </w:lvl>
  </w:abstractNum>
  <w:abstractNum w:abstractNumId="11" w15:restartNumberingAfterBreak="0">
    <w:nsid w:val="31956C9F"/>
    <w:multiLevelType w:val="multilevel"/>
    <w:tmpl w:val="15BA0948"/>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start w:val="1"/>
      <w:numFmt w:val="bullet"/>
      <w:lvlText w:val="o"/>
      <w:lvlJc w:val="left"/>
      <w:pPr>
        <w:ind w:left="2520" w:hanging="180"/>
      </w:pPr>
      <w:rPr>
        <w:rFonts w:ascii="Courier New" w:hAnsi="Courier New"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3485148E"/>
    <w:multiLevelType w:val="hybridMultilevel"/>
    <w:tmpl w:val="9BC68A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6848CB3"/>
    <w:multiLevelType w:val="hybridMultilevel"/>
    <w:tmpl w:val="89FE43DC"/>
    <w:lvl w:ilvl="0" w:tplc="B47ED02A">
      <w:start w:val="1"/>
      <w:numFmt w:val="bullet"/>
      <w:lvlText w:val=""/>
      <w:lvlJc w:val="left"/>
      <w:pPr>
        <w:ind w:left="720" w:hanging="360"/>
      </w:pPr>
      <w:rPr>
        <w:rFonts w:ascii="Symbol" w:hAnsi="Symbol" w:hint="default"/>
      </w:rPr>
    </w:lvl>
    <w:lvl w:ilvl="1" w:tplc="93524118">
      <w:start w:val="1"/>
      <w:numFmt w:val="bullet"/>
      <w:lvlText w:val="o"/>
      <w:lvlJc w:val="left"/>
      <w:pPr>
        <w:ind w:left="1440" w:hanging="360"/>
      </w:pPr>
      <w:rPr>
        <w:rFonts w:ascii="Courier New" w:hAnsi="Courier New" w:hint="default"/>
      </w:rPr>
    </w:lvl>
    <w:lvl w:ilvl="2" w:tplc="94367A3A">
      <w:start w:val="1"/>
      <w:numFmt w:val="bullet"/>
      <w:lvlText w:val=""/>
      <w:lvlJc w:val="left"/>
      <w:pPr>
        <w:ind w:left="2160" w:hanging="360"/>
      </w:pPr>
      <w:rPr>
        <w:rFonts w:ascii="Wingdings" w:hAnsi="Wingdings" w:hint="default"/>
      </w:rPr>
    </w:lvl>
    <w:lvl w:ilvl="3" w:tplc="5ED8FDC4">
      <w:start w:val="1"/>
      <w:numFmt w:val="bullet"/>
      <w:lvlText w:val=""/>
      <w:lvlJc w:val="left"/>
      <w:pPr>
        <w:ind w:left="2880" w:hanging="360"/>
      </w:pPr>
      <w:rPr>
        <w:rFonts w:ascii="Symbol" w:hAnsi="Symbol" w:hint="default"/>
      </w:rPr>
    </w:lvl>
    <w:lvl w:ilvl="4" w:tplc="02C6DD04">
      <w:start w:val="1"/>
      <w:numFmt w:val="bullet"/>
      <w:lvlText w:val="o"/>
      <w:lvlJc w:val="left"/>
      <w:pPr>
        <w:ind w:left="3600" w:hanging="360"/>
      </w:pPr>
      <w:rPr>
        <w:rFonts w:ascii="Courier New" w:hAnsi="Courier New" w:hint="default"/>
      </w:rPr>
    </w:lvl>
    <w:lvl w:ilvl="5" w:tplc="7C4835B6">
      <w:start w:val="1"/>
      <w:numFmt w:val="bullet"/>
      <w:lvlText w:val=""/>
      <w:lvlJc w:val="left"/>
      <w:pPr>
        <w:ind w:left="4320" w:hanging="360"/>
      </w:pPr>
      <w:rPr>
        <w:rFonts w:ascii="Wingdings" w:hAnsi="Wingdings" w:hint="default"/>
      </w:rPr>
    </w:lvl>
    <w:lvl w:ilvl="6" w:tplc="0B7CDB1A">
      <w:start w:val="1"/>
      <w:numFmt w:val="bullet"/>
      <w:lvlText w:val=""/>
      <w:lvlJc w:val="left"/>
      <w:pPr>
        <w:ind w:left="5040" w:hanging="360"/>
      </w:pPr>
      <w:rPr>
        <w:rFonts w:ascii="Symbol" w:hAnsi="Symbol" w:hint="default"/>
      </w:rPr>
    </w:lvl>
    <w:lvl w:ilvl="7" w:tplc="10FE21C4">
      <w:start w:val="1"/>
      <w:numFmt w:val="bullet"/>
      <w:lvlText w:val="o"/>
      <w:lvlJc w:val="left"/>
      <w:pPr>
        <w:ind w:left="5760" w:hanging="360"/>
      </w:pPr>
      <w:rPr>
        <w:rFonts w:ascii="Courier New" w:hAnsi="Courier New" w:hint="default"/>
      </w:rPr>
    </w:lvl>
    <w:lvl w:ilvl="8" w:tplc="A5DE9F44">
      <w:start w:val="1"/>
      <w:numFmt w:val="bullet"/>
      <w:lvlText w:val=""/>
      <w:lvlJc w:val="left"/>
      <w:pPr>
        <w:ind w:left="6480" w:hanging="360"/>
      </w:pPr>
      <w:rPr>
        <w:rFonts w:ascii="Wingdings" w:hAnsi="Wingdings" w:hint="default"/>
      </w:rPr>
    </w:lvl>
  </w:abstractNum>
  <w:abstractNum w:abstractNumId="14" w15:restartNumberingAfterBreak="0">
    <w:nsid w:val="3BC05555"/>
    <w:multiLevelType w:val="hybridMultilevel"/>
    <w:tmpl w:val="6C18320C"/>
    <w:lvl w:ilvl="0" w:tplc="7B32A5F0">
      <w:start w:val="1"/>
      <w:numFmt w:val="decimal"/>
      <w:lvlText w:val="%1."/>
      <w:lvlJc w:val="left"/>
      <w:pPr>
        <w:ind w:left="720" w:hanging="360"/>
      </w:pPr>
    </w:lvl>
    <w:lvl w:ilvl="1" w:tplc="8A3ECC12">
      <w:start w:val="1"/>
      <w:numFmt w:val="lowerLetter"/>
      <w:lvlText w:val="%2."/>
      <w:lvlJc w:val="left"/>
      <w:pPr>
        <w:ind w:left="1440" w:hanging="360"/>
      </w:pPr>
    </w:lvl>
    <w:lvl w:ilvl="2" w:tplc="77E06B38">
      <w:start w:val="1"/>
      <w:numFmt w:val="lowerRoman"/>
      <w:lvlText w:val="%3."/>
      <w:lvlJc w:val="right"/>
      <w:pPr>
        <w:ind w:left="2160" w:hanging="180"/>
      </w:pPr>
    </w:lvl>
    <w:lvl w:ilvl="3" w:tplc="D58C0E60">
      <w:start w:val="1"/>
      <w:numFmt w:val="decimal"/>
      <w:lvlText w:val="%4."/>
      <w:lvlJc w:val="left"/>
      <w:pPr>
        <w:ind w:left="2880" w:hanging="360"/>
      </w:pPr>
    </w:lvl>
    <w:lvl w:ilvl="4" w:tplc="BCCEB386">
      <w:start w:val="1"/>
      <w:numFmt w:val="lowerLetter"/>
      <w:lvlText w:val="%5."/>
      <w:lvlJc w:val="left"/>
      <w:pPr>
        <w:ind w:left="3600" w:hanging="360"/>
      </w:pPr>
    </w:lvl>
    <w:lvl w:ilvl="5" w:tplc="C456937C">
      <w:start w:val="1"/>
      <w:numFmt w:val="lowerRoman"/>
      <w:lvlText w:val="%6."/>
      <w:lvlJc w:val="right"/>
      <w:pPr>
        <w:ind w:left="4320" w:hanging="180"/>
      </w:pPr>
    </w:lvl>
    <w:lvl w:ilvl="6" w:tplc="933C132E">
      <w:start w:val="1"/>
      <w:numFmt w:val="decimal"/>
      <w:lvlText w:val="%7."/>
      <w:lvlJc w:val="left"/>
      <w:pPr>
        <w:ind w:left="5040" w:hanging="360"/>
      </w:pPr>
    </w:lvl>
    <w:lvl w:ilvl="7" w:tplc="122C8D78">
      <w:start w:val="1"/>
      <w:numFmt w:val="lowerLetter"/>
      <w:lvlText w:val="%8."/>
      <w:lvlJc w:val="left"/>
      <w:pPr>
        <w:ind w:left="5760" w:hanging="360"/>
      </w:pPr>
    </w:lvl>
    <w:lvl w:ilvl="8" w:tplc="C50AB83A">
      <w:start w:val="1"/>
      <w:numFmt w:val="lowerRoman"/>
      <w:lvlText w:val="%9."/>
      <w:lvlJc w:val="right"/>
      <w:pPr>
        <w:ind w:left="6480" w:hanging="180"/>
      </w:pPr>
    </w:lvl>
  </w:abstractNum>
  <w:abstractNum w:abstractNumId="15" w15:restartNumberingAfterBreak="0">
    <w:nsid w:val="3D2C141B"/>
    <w:multiLevelType w:val="hybridMultilevel"/>
    <w:tmpl w:val="2BCC9F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5CD754"/>
    <w:multiLevelType w:val="hybridMultilevel"/>
    <w:tmpl w:val="85DA9E88"/>
    <w:lvl w:ilvl="0" w:tplc="3A261B3E">
      <w:start w:val="1"/>
      <w:numFmt w:val="decimal"/>
      <w:lvlText w:val="%1."/>
      <w:lvlJc w:val="left"/>
      <w:pPr>
        <w:ind w:left="720" w:hanging="360"/>
      </w:pPr>
    </w:lvl>
    <w:lvl w:ilvl="1" w:tplc="97867636">
      <w:start w:val="1"/>
      <w:numFmt w:val="lowerLetter"/>
      <w:lvlText w:val="%2."/>
      <w:lvlJc w:val="left"/>
      <w:pPr>
        <w:ind w:left="1440" w:hanging="360"/>
      </w:pPr>
    </w:lvl>
    <w:lvl w:ilvl="2" w:tplc="4FAAC728">
      <w:start w:val="1"/>
      <w:numFmt w:val="lowerRoman"/>
      <w:lvlText w:val="%3."/>
      <w:lvlJc w:val="right"/>
      <w:pPr>
        <w:ind w:left="2160" w:hanging="180"/>
      </w:pPr>
    </w:lvl>
    <w:lvl w:ilvl="3" w:tplc="BD2A8C3A">
      <w:start w:val="1"/>
      <w:numFmt w:val="decimal"/>
      <w:lvlText w:val="%4."/>
      <w:lvlJc w:val="left"/>
      <w:pPr>
        <w:ind w:left="2880" w:hanging="360"/>
      </w:pPr>
    </w:lvl>
    <w:lvl w:ilvl="4" w:tplc="0DC0DC7E">
      <w:start w:val="1"/>
      <w:numFmt w:val="lowerLetter"/>
      <w:lvlText w:val="%5."/>
      <w:lvlJc w:val="left"/>
      <w:pPr>
        <w:ind w:left="3600" w:hanging="360"/>
      </w:pPr>
    </w:lvl>
    <w:lvl w:ilvl="5" w:tplc="80221A94">
      <w:start w:val="1"/>
      <w:numFmt w:val="lowerRoman"/>
      <w:lvlText w:val="%6."/>
      <w:lvlJc w:val="right"/>
      <w:pPr>
        <w:ind w:left="4320" w:hanging="180"/>
      </w:pPr>
    </w:lvl>
    <w:lvl w:ilvl="6" w:tplc="1E609C62">
      <w:start w:val="1"/>
      <w:numFmt w:val="decimal"/>
      <w:lvlText w:val="%7."/>
      <w:lvlJc w:val="left"/>
      <w:pPr>
        <w:ind w:left="5040" w:hanging="360"/>
      </w:pPr>
    </w:lvl>
    <w:lvl w:ilvl="7" w:tplc="E724E97A">
      <w:start w:val="1"/>
      <w:numFmt w:val="lowerLetter"/>
      <w:lvlText w:val="%8."/>
      <w:lvlJc w:val="left"/>
      <w:pPr>
        <w:ind w:left="5760" w:hanging="360"/>
      </w:pPr>
    </w:lvl>
    <w:lvl w:ilvl="8" w:tplc="AB265FDA">
      <w:start w:val="1"/>
      <w:numFmt w:val="lowerRoman"/>
      <w:lvlText w:val="%9."/>
      <w:lvlJc w:val="right"/>
      <w:pPr>
        <w:ind w:left="6480" w:hanging="180"/>
      </w:pPr>
    </w:lvl>
  </w:abstractNum>
  <w:abstractNum w:abstractNumId="17" w15:restartNumberingAfterBreak="0">
    <w:nsid w:val="42ED3A3F"/>
    <w:multiLevelType w:val="hybridMultilevel"/>
    <w:tmpl w:val="61800B0E"/>
    <w:lvl w:ilvl="0" w:tplc="1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350086C"/>
    <w:multiLevelType w:val="hybridMultilevel"/>
    <w:tmpl w:val="343AE4B8"/>
    <w:lvl w:ilvl="0" w:tplc="0ACA4E5C">
      <w:start w:val="1"/>
      <w:numFmt w:val="decimal"/>
      <w:lvlText w:val="%1."/>
      <w:lvlJc w:val="left"/>
      <w:pPr>
        <w:ind w:left="720" w:hanging="360"/>
      </w:pPr>
    </w:lvl>
    <w:lvl w:ilvl="1" w:tplc="AD587D40">
      <w:start w:val="1"/>
      <w:numFmt w:val="lowerLetter"/>
      <w:lvlText w:val="%2."/>
      <w:lvlJc w:val="left"/>
      <w:pPr>
        <w:ind w:left="1440" w:hanging="360"/>
      </w:pPr>
    </w:lvl>
    <w:lvl w:ilvl="2" w:tplc="7D5EE0DC">
      <w:start w:val="1"/>
      <w:numFmt w:val="lowerRoman"/>
      <w:lvlText w:val="%3."/>
      <w:lvlJc w:val="right"/>
      <w:pPr>
        <w:ind w:left="2160" w:hanging="180"/>
      </w:pPr>
    </w:lvl>
    <w:lvl w:ilvl="3" w:tplc="1128940A">
      <w:start w:val="1"/>
      <w:numFmt w:val="decimal"/>
      <w:lvlText w:val="%4."/>
      <w:lvlJc w:val="left"/>
      <w:pPr>
        <w:ind w:left="2880" w:hanging="360"/>
      </w:pPr>
    </w:lvl>
    <w:lvl w:ilvl="4" w:tplc="B50ACF7C">
      <w:start w:val="1"/>
      <w:numFmt w:val="lowerLetter"/>
      <w:lvlText w:val="%5."/>
      <w:lvlJc w:val="left"/>
      <w:pPr>
        <w:ind w:left="3600" w:hanging="360"/>
      </w:pPr>
    </w:lvl>
    <w:lvl w:ilvl="5" w:tplc="5B0A0EE0">
      <w:start w:val="1"/>
      <w:numFmt w:val="lowerRoman"/>
      <w:lvlText w:val="%6."/>
      <w:lvlJc w:val="right"/>
      <w:pPr>
        <w:ind w:left="4320" w:hanging="180"/>
      </w:pPr>
    </w:lvl>
    <w:lvl w:ilvl="6" w:tplc="EF8E9E36">
      <w:start w:val="1"/>
      <w:numFmt w:val="decimal"/>
      <w:lvlText w:val="%7."/>
      <w:lvlJc w:val="left"/>
      <w:pPr>
        <w:ind w:left="5040" w:hanging="360"/>
      </w:pPr>
    </w:lvl>
    <w:lvl w:ilvl="7" w:tplc="0390E298">
      <w:start w:val="1"/>
      <w:numFmt w:val="lowerLetter"/>
      <w:lvlText w:val="%8."/>
      <w:lvlJc w:val="left"/>
      <w:pPr>
        <w:ind w:left="5760" w:hanging="360"/>
      </w:pPr>
    </w:lvl>
    <w:lvl w:ilvl="8" w:tplc="96FA9D4A">
      <w:start w:val="1"/>
      <w:numFmt w:val="lowerRoman"/>
      <w:lvlText w:val="%9."/>
      <w:lvlJc w:val="right"/>
      <w:pPr>
        <w:ind w:left="6480" w:hanging="180"/>
      </w:pPr>
    </w:lvl>
  </w:abstractNum>
  <w:abstractNum w:abstractNumId="19" w15:restartNumberingAfterBreak="0">
    <w:nsid w:val="43EB5EFE"/>
    <w:multiLevelType w:val="hybridMultilevel"/>
    <w:tmpl w:val="F036D1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546AD5F"/>
    <w:multiLevelType w:val="hybridMultilevel"/>
    <w:tmpl w:val="EC82D94C"/>
    <w:lvl w:ilvl="0" w:tplc="10090003">
      <w:start w:val="1"/>
      <w:numFmt w:val="bullet"/>
      <w:lvlText w:val="o"/>
      <w:lvlJc w:val="left"/>
      <w:pPr>
        <w:ind w:left="1080" w:hanging="360"/>
      </w:pPr>
      <w:rPr>
        <w:rFonts w:ascii="Courier New" w:hAnsi="Courier New" w:cs="Courier New" w:hint="default"/>
        <w:b w:val="0"/>
        <w:bCs/>
      </w:rPr>
    </w:lvl>
    <w:lvl w:ilvl="1" w:tplc="F9C48E58">
      <w:start w:val="1"/>
      <w:numFmt w:val="lowerLetter"/>
      <w:lvlText w:val="%2."/>
      <w:lvlJc w:val="left"/>
      <w:pPr>
        <w:ind w:left="1800" w:hanging="360"/>
      </w:pPr>
    </w:lvl>
    <w:lvl w:ilvl="2" w:tplc="586A361E">
      <w:start w:val="1"/>
      <w:numFmt w:val="lowerRoman"/>
      <w:lvlText w:val="%3."/>
      <w:lvlJc w:val="right"/>
      <w:pPr>
        <w:ind w:left="2520" w:hanging="180"/>
      </w:pPr>
    </w:lvl>
    <w:lvl w:ilvl="3" w:tplc="A00C959C">
      <w:start w:val="1"/>
      <w:numFmt w:val="decimal"/>
      <w:lvlText w:val="%4."/>
      <w:lvlJc w:val="left"/>
      <w:pPr>
        <w:ind w:left="3240" w:hanging="360"/>
      </w:pPr>
    </w:lvl>
    <w:lvl w:ilvl="4" w:tplc="2B5CC07A">
      <w:start w:val="1"/>
      <w:numFmt w:val="lowerLetter"/>
      <w:lvlText w:val="%5."/>
      <w:lvlJc w:val="left"/>
      <w:pPr>
        <w:ind w:left="3960" w:hanging="360"/>
      </w:pPr>
    </w:lvl>
    <w:lvl w:ilvl="5" w:tplc="C48A6868">
      <w:start w:val="1"/>
      <w:numFmt w:val="lowerRoman"/>
      <w:lvlText w:val="%6."/>
      <w:lvlJc w:val="right"/>
      <w:pPr>
        <w:ind w:left="4680" w:hanging="180"/>
      </w:pPr>
    </w:lvl>
    <w:lvl w:ilvl="6" w:tplc="FF1A2ADC">
      <w:start w:val="1"/>
      <w:numFmt w:val="decimal"/>
      <w:lvlText w:val="%7."/>
      <w:lvlJc w:val="left"/>
      <w:pPr>
        <w:ind w:left="5400" w:hanging="360"/>
      </w:pPr>
    </w:lvl>
    <w:lvl w:ilvl="7" w:tplc="C5AC094C">
      <w:start w:val="1"/>
      <w:numFmt w:val="lowerLetter"/>
      <w:lvlText w:val="%8."/>
      <w:lvlJc w:val="left"/>
      <w:pPr>
        <w:ind w:left="6120" w:hanging="360"/>
      </w:pPr>
    </w:lvl>
    <w:lvl w:ilvl="8" w:tplc="17BAAF86">
      <w:start w:val="1"/>
      <w:numFmt w:val="lowerRoman"/>
      <w:lvlText w:val="%9."/>
      <w:lvlJc w:val="right"/>
      <w:pPr>
        <w:ind w:left="6840" w:hanging="180"/>
      </w:pPr>
    </w:lvl>
  </w:abstractNum>
  <w:abstractNum w:abstractNumId="21" w15:restartNumberingAfterBreak="0">
    <w:nsid w:val="461E21FA"/>
    <w:multiLevelType w:val="hybridMultilevel"/>
    <w:tmpl w:val="584CAD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9FC1BAE"/>
    <w:multiLevelType w:val="multilevel"/>
    <w:tmpl w:val="34F63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531EB2"/>
    <w:multiLevelType w:val="hybridMultilevel"/>
    <w:tmpl w:val="91E0E1AA"/>
    <w:lvl w:ilvl="0" w:tplc="10090001">
      <w:start w:val="1"/>
      <w:numFmt w:val="bullet"/>
      <w:lvlText w:val=""/>
      <w:lvlJc w:val="left"/>
      <w:pPr>
        <w:ind w:left="720" w:hanging="360"/>
      </w:pPr>
      <w:rPr>
        <w:rFonts w:ascii="Symbol" w:hAnsi="Symbol" w:hint="default"/>
      </w:rPr>
    </w:lvl>
    <w:lvl w:ilvl="1" w:tplc="25161E4E">
      <w:start w:val="1"/>
      <w:numFmt w:val="lowerLetter"/>
      <w:lvlText w:val="%2."/>
      <w:lvlJc w:val="left"/>
      <w:pPr>
        <w:ind w:left="1440" w:hanging="360"/>
      </w:pPr>
    </w:lvl>
    <w:lvl w:ilvl="2" w:tplc="E81E7A6E">
      <w:start w:val="1"/>
      <w:numFmt w:val="lowerRoman"/>
      <w:lvlText w:val="%3."/>
      <w:lvlJc w:val="right"/>
      <w:pPr>
        <w:ind w:left="2160" w:hanging="180"/>
      </w:pPr>
    </w:lvl>
    <w:lvl w:ilvl="3" w:tplc="447CD9F6">
      <w:start w:val="1"/>
      <w:numFmt w:val="decimal"/>
      <w:lvlText w:val="%4."/>
      <w:lvlJc w:val="left"/>
      <w:pPr>
        <w:ind w:left="2880" w:hanging="360"/>
      </w:pPr>
    </w:lvl>
    <w:lvl w:ilvl="4" w:tplc="3626ADDC">
      <w:start w:val="1"/>
      <w:numFmt w:val="lowerLetter"/>
      <w:lvlText w:val="%5."/>
      <w:lvlJc w:val="left"/>
      <w:pPr>
        <w:ind w:left="3600" w:hanging="360"/>
      </w:pPr>
    </w:lvl>
    <w:lvl w:ilvl="5" w:tplc="4B86B66A">
      <w:start w:val="1"/>
      <w:numFmt w:val="lowerRoman"/>
      <w:lvlText w:val="%6."/>
      <w:lvlJc w:val="right"/>
      <w:pPr>
        <w:ind w:left="4320" w:hanging="180"/>
      </w:pPr>
    </w:lvl>
    <w:lvl w:ilvl="6" w:tplc="80026A6C">
      <w:start w:val="1"/>
      <w:numFmt w:val="decimal"/>
      <w:lvlText w:val="%7."/>
      <w:lvlJc w:val="left"/>
      <w:pPr>
        <w:ind w:left="5040" w:hanging="360"/>
      </w:pPr>
    </w:lvl>
    <w:lvl w:ilvl="7" w:tplc="41F82D3A">
      <w:start w:val="1"/>
      <w:numFmt w:val="lowerLetter"/>
      <w:lvlText w:val="%8."/>
      <w:lvlJc w:val="left"/>
      <w:pPr>
        <w:ind w:left="5760" w:hanging="360"/>
      </w:pPr>
    </w:lvl>
    <w:lvl w:ilvl="8" w:tplc="70F00B10">
      <w:start w:val="1"/>
      <w:numFmt w:val="lowerRoman"/>
      <w:lvlText w:val="%9."/>
      <w:lvlJc w:val="right"/>
      <w:pPr>
        <w:ind w:left="6480" w:hanging="180"/>
      </w:pPr>
    </w:lvl>
  </w:abstractNum>
  <w:abstractNum w:abstractNumId="24" w15:restartNumberingAfterBreak="0">
    <w:nsid w:val="4C09E564"/>
    <w:multiLevelType w:val="hybridMultilevel"/>
    <w:tmpl w:val="52BAFEC6"/>
    <w:lvl w:ilvl="0" w:tplc="A89ABE12">
      <w:start w:val="1"/>
      <w:numFmt w:val="bullet"/>
      <w:lvlText w:val="·"/>
      <w:lvlJc w:val="left"/>
      <w:pPr>
        <w:ind w:left="720" w:hanging="360"/>
      </w:pPr>
      <w:rPr>
        <w:rFonts w:ascii="Symbol" w:hAnsi="Symbol" w:hint="default"/>
      </w:rPr>
    </w:lvl>
    <w:lvl w:ilvl="1" w:tplc="6008A6F6">
      <w:start w:val="1"/>
      <w:numFmt w:val="bullet"/>
      <w:lvlText w:val="o"/>
      <w:lvlJc w:val="left"/>
      <w:pPr>
        <w:ind w:left="1440" w:hanging="360"/>
      </w:pPr>
      <w:rPr>
        <w:rFonts w:ascii="Courier New" w:hAnsi="Courier New" w:hint="default"/>
      </w:rPr>
    </w:lvl>
    <w:lvl w:ilvl="2" w:tplc="D6B45958">
      <w:start w:val="1"/>
      <w:numFmt w:val="bullet"/>
      <w:lvlText w:val=""/>
      <w:lvlJc w:val="left"/>
      <w:pPr>
        <w:ind w:left="2160" w:hanging="360"/>
      </w:pPr>
      <w:rPr>
        <w:rFonts w:ascii="Wingdings" w:hAnsi="Wingdings" w:hint="default"/>
      </w:rPr>
    </w:lvl>
    <w:lvl w:ilvl="3" w:tplc="F696A108">
      <w:start w:val="1"/>
      <w:numFmt w:val="bullet"/>
      <w:lvlText w:val=""/>
      <w:lvlJc w:val="left"/>
      <w:pPr>
        <w:ind w:left="2880" w:hanging="360"/>
      </w:pPr>
      <w:rPr>
        <w:rFonts w:ascii="Symbol" w:hAnsi="Symbol" w:hint="default"/>
      </w:rPr>
    </w:lvl>
    <w:lvl w:ilvl="4" w:tplc="41049D42">
      <w:start w:val="1"/>
      <w:numFmt w:val="bullet"/>
      <w:lvlText w:val="o"/>
      <w:lvlJc w:val="left"/>
      <w:pPr>
        <w:ind w:left="3600" w:hanging="360"/>
      </w:pPr>
      <w:rPr>
        <w:rFonts w:ascii="Courier New" w:hAnsi="Courier New" w:hint="default"/>
      </w:rPr>
    </w:lvl>
    <w:lvl w:ilvl="5" w:tplc="8E4EC6EA">
      <w:start w:val="1"/>
      <w:numFmt w:val="bullet"/>
      <w:lvlText w:val=""/>
      <w:lvlJc w:val="left"/>
      <w:pPr>
        <w:ind w:left="4320" w:hanging="360"/>
      </w:pPr>
      <w:rPr>
        <w:rFonts w:ascii="Wingdings" w:hAnsi="Wingdings" w:hint="default"/>
      </w:rPr>
    </w:lvl>
    <w:lvl w:ilvl="6" w:tplc="A0A41BF8">
      <w:start w:val="1"/>
      <w:numFmt w:val="bullet"/>
      <w:lvlText w:val=""/>
      <w:lvlJc w:val="left"/>
      <w:pPr>
        <w:ind w:left="5040" w:hanging="360"/>
      </w:pPr>
      <w:rPr>
        <w:rFonts w:ascii="Symbol" w:hAnsi="Symbol" w:hint="default"/>
      </w:rPr>
    </w:lvl>
    <w:lvl w:ilvl="7" w:tplc="4C80418E">
      <w:start w:val="1"/>
      <w:numFmt w:val="bullet"/>
      <w:lvlText w:val="o"/>
      <w:lvlJc w:val="left"/>
      <w:pPr>
        <w:ind w:left="5760" w:hanging="360"/>
      </w:pPr>
      <w:rPr>
        <w:rFonts w:ascii="Courier New" w:hAnsi="Courier New" w:hint="default"/>
      </w:rPr>
    </w:lvl>
    <w:lvl w:ilvl="8" w:tplc="763AEBCC">
      <w:start w:val="1"/>
      <w:numFmt w:val="bullet"/>
      <w:lvlText w:val=""/>
      <w:lvlJc w:val="left"/>
      <w:pPr>
        <w:ind w:left="6480" w:hanging="360"/>
      </w:pPr>
      <w:rPr>
        <w:rFonts w:ascii="Wingdings" w:hAnsi="Wingdings" w:hint="default"/>
      </w:rPr>
    </w:lvl>
  </w:abstractNum>
  <w:abstractNum w:abstractNumId="25" w15:restartNumberingAfterBreak="0">
    <w:nsid w:val="4FB75E47"/>
    <w:multiLevelType w:val="hybridMultilevel"/>
    <w:tmpl w:val="1FA08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2A95372"/>
    <w:multiLevelType w:val="multilevel"/>
    <w:tmpl w:val="F8CE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EEE426"/>
    <w:multiLevelType w:val="hybridMultilevel"/>
    <w:tmpl w:val="1194CB52"/>
    <w:lvl w:ilvl="0" w:tplc="95D807D6">
      <w:start w:val="2"/>
      <w:numFmt w:val="decimal"/>
      <w:lvlText w:val="%1."/>
      <w:lvlJc w:val="left"/>
      <w:pPr>
        <w:ind w:left="720" w:hanging="360"/>
      </w:pPr>
    </w:lvl>
    <w:lvl w:ilvl="1" w:tplc="DC2C43F6">
      <w:start w:val="1"/>
      <w:numFmt w:val="lowerLetter"/>
      <w:lvlText w:val="%2."/>
      <w:lvlJc w:val="left"/>
      <w:pPr>
        <w:ind w:left="1440" w:hanging="360"/>
      </w:pPr>
    </w:lvl>
    <w:lvl w:ilvl="2" w:tplc="B142DC72">
      <w:start w:val="1"/>
      <w:numFmt w:val="lowerRoman"/>
      <w:lvlText w:val="%3."/>
      <w:lvlJc w:val="right"/>
      <w:pPr>
        <w:ind w:left="2160" w:hanging="180"/>
      </w:pPr>
    </w:lvl>
    <w:lvl w:ilvl="3" w:tplc="BC26B0AE">
      <w:start w:val="1"/>
      <w:numFmt w:val="decimal"/>
      <w:lvlText w:val="%4."/>
      <w:lvlJc w:val="left"/>
      <w:pPr>
        <w:ind w:left="2880" w:hanging="360"/>
      </w:pPr>
    </w:lvl>
    <w:lvl w:ilvl="4" w:tplc="9FA274E0">
      <w:start w:val="1"/>
      <w:numFmt w:val="lowerLetter"/>
      <w:lvlText w:val="%5."/>
      <w:lvlJc w:val="left"/>
      <w:pPr>
        <w:ind w:left="3600" w:hanging="360"/>
      </w:pPr>
    </w:lvl>
    <w:lvl w:ilvl="5" w:tplc="3354A852">
      <w:start w:val="1"/>
      <w:numFmt w:val="lowerRoman"/>
      <w:lvlText w:val="%6."/>
      <w:lvlJc w:val="right"/>
      <w:pPr>
        <w:ind w:left="4320" w:hanging="180"/>
      </w:pPr>
    </w:lvl>
    <w:lvl w:ilvl="6" w:tplc="EFB6D83C">
      <w:start w:val="1"/>
      <w:numFmt w:val="decimal"/>
      <w:lvlText w:val="%7."/>
      <w:lvlJc w:val="left"/>
      <w:pPr>
        <w:ind w:left="5040" w:hanging="360"/>
      </w:pPr>
    </w:lvl>
    <w:lvl w:ilvl="7" w:tplc="046ABBDE">
      <w:start w:val="1"/>
      <w:numFmt w:val="lowerLetter"/>
      <w:lvlText w:val="%8."/>
      <w:lvlJc w:val="left"/>
      <w:pPr>
        <w:ind w:left="5760" w:hanging="360"/>
      </w:pPr>
    </w:lvl>
    <w:lvl w:ilvl="8" w:tplc="B83C4964">
      <w:start w:val="1"/>
      <w:numFmt w:val="lowerRoman"/>
      <w:lvlText w:val="%9."/>
      <w:lvlJc w:val="right"/>
      <w:pPr>
        <w:ind w:left="6480" w:hanging="180"/>
      </w:pPr>
    </w:lvl>
  </w:abstractNum>
  <w:abstractNum w:abstractNumId="28" w15:restartNumberingAfterBreak="0">
    <w:nsid w:val="56CF086E"/>
    <w:multiLevelType w:val="hybridMultilevel"/>
    <w:tmpl w:val="44AA8C64"/>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5F9D506D"/>
    <w:multiLevelType w:val="hybridMultilevel"/>
    <w:tmpl w:val="344474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A3A7071"/>
    <w:multiLevelType w:val="hybridMultilevel"/>
    <w:tmpl w:val="84867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D0C8438"/>
    <w:multiLevelType w:val="hybridMultilevel"/>
    <w:tmpl w:val="2AEAD9DE"/>
    <w:lvl w:ilvl="0" w:tplc="A8A07B58">
      <w:start w:val="1"/>
      <w:numFmt w:val="bullet"/>
      <w:lvlText w:val="·"/>
      <w:lvlJc w:val="left"/>
      <w:pPr>
        <w:ind w:left="720" w:hanging="360"/>
      </w:pPr>
      <w:rPr>
        <w:rFonts w:ascii="Symbol" w:hAnsi="Symbol" w:hint="default"/>
      </w:rPr>
    </w:lvl>
    <w:lvl w:ilvl="1" w:tplc="6FA2207E">
      <w:start w:val="1"/>
      <w:numFmt w:val="bullet"/>
      <w:lvlText w:val="o"/>
      <w:lvlJc w:val="left"/>
      <w:pPr>
        <w:ind w:left="1440" w:hanging="360"/>
      </w:pPr>
      <w:rPr>
        <w:rFonts w:ascii="Courier New" w:hAnsi="Courier New" w:hint="default"/>
      </w:rPr>
    </w:lvl>
    <w:lvl w:ilvl="2" w:tplc="C652CDF2">
      <w:start w:val="1"/>
      <w:numFmt w:val="bullet"/>
      <w:lvlText w:val=""/>
      <w:lvlJc w:val="left"/>
      <w:pPr>
        <w:ind w:left="2160" w:hanging="360"/>
      </w:pPr>
      <w:rPr>
        <w:rFonts w:ascii="Wingdings" w:hAnsi="Wingdings" w:hint="default"/>
      </w:rPr>
    </w:lvl>
    <w:lvl w:ilvl="3" w:tplc="3CCA87FC">
      <w:start w:val="1"/>
      <w:numFmt w:val="bullet"/>
      <w:lvlText w:val=""/>
      <w:lvlJc w:val="left"/>
      <w:pPr>
        <w:ind w:left="2880" w:hanging="360"/>
      </w:pPr>
      <w:rPr>
        <w:rFonts w:ascii="Symbol" w:hAnsi="Symbol" w:hint="default"/>
      </w:rPr>
    </w:lvl>
    <w:lvl w:ilvl="4" w:tplc="61B6DBE4">
      <w:start w:val="1"/>
      <w:numFmt w:val="bullet"/>
      <w:lvlText w:val="o"/>
      <w:lvlJc w:val="left"/>
      <w:pPr>
        <w:ind w:left="3600" w:hanging="360"/>
      </w:pPr>
      <w:rPr>
        <w:rFonts w:ascii="Courier New" w:hAnsi="Courier New" w:hint="default"/>
      </w:rPr>
    </w:lvl>
    <w:lvl w:ilvl="5" w:tplc="48463462">
      <w:start w:val="1"/>
      <w:numFmt w:val="bullet"/>
      <w:lvlText w:val=""/>
      <w:lvlJc w:val="left"/>
      <w:pPr>
        <w:ind w:left="4320" w:hanging="360"/>
      </w:pPr>
      <w:rPr>
        <w:rFonts w:ascii="Wingdings" w:hAnsi="Wingdings" w:hint="default"/>
      </w:rPr>
    </w:lvl>
    <w:lvl w:ilvl="6" w:tplc="2494B710">
      <w:start w:val="1"/>
      <w:numFmt w:val="bullet"/>
      <w:lvlText w:val=""/>
      <w:lvlJc w:val="left"/>
      <w:pPr>
        <w:ind w:left="5040" w:hanging="360"/>
      </w:pPr>
      <w:rPr>
        <w:rFonts w:ascii="Symbol" w:hAnsi="Symbol" w:hint="default"/>
      </w:rPr>
    </w:lvl>
    <w:lvl w:ilvl="7" w:tplc="66985798">
      <w:start w:val="1"/>
      <w:numFmt w:val="bullet"/>
      <w:lvlText w:val="o"/>
      <w:lvlJc w:val="left"/>
      <w:pPr>
        <w:ind w:left="5760" w:hanging="360"/>
      </w:pPr>
      <w:rPr>
        <w:rFonts w:ascii="Courier New" w:hAnsi="Courier New" w:hint="default"/>
      </w:rPr>
    </w:lvl>
    <w:lvl w:ilvl="8" w:tplc="D932105E">
      <w:start w:val="1"/>
      <w:numFmt w:val="bullet"/>
      <w:lvlText w:val=""/>
      <w:lvlJc w:val="left"/>
      <w:pPr>
        <w:ind w:left="6480" w:hanging="360"/>
      </w:pPr>
      <w:rPr>
        <w:rFonts w:ascii="Wingdings" w:hAnsi="Wingdings" w:hint="default"/>
      </w:rPr>
    </w:lvl>
  </w:abstractNum>
  <w:abstractNum w:abstractNumId="32" w15:restartNumberingAfterBreak="0">
    <w:nsid w:val="6D5D70C4"/>
    <w:multiLevelType w:val="hybridMultilevel"/>
    <w:tmpl w:val="B9AA43CA"/>
    <w:lvl w:ilvl="0" w:tplc="10090003">
      <w:start w:val="1"/>
      <w:numFmt w:val="bullet"/>
      <w:lvlText w:val="o"/>
      <w:lvlJc w:val="left"/>
      <w:pPr>
        <w:ind w:left="1080" w:hanging="360"/>
      </w:pPr>
      <w:rPr>
        <w:rFonts w:ascii="Courier New" w:hAnsi="Courier New" w:cs="Courier New" w:hint="default"/>
      </w:rPr>
    </w:lvl>
    <w:lvl w:ilvl="1" w:tplc="2FCAE2BC">
      <w:start w:val="1"/>
      <w:numFmt w:val="lowerLetter"/>
      <w:lvlText w:val="%2."/>
      <w:lvlJc w:val="left"/>
      <w:pPr>
        <w:ind w:left="1800" w:hanging="360"/>
      </w:pPr>
    </w:lvl>
    <w:lvl w:ilvl="2" w:tplc="CA547982">
      <w:start w:val="1"/>
      <w:numFmt w:val="lowerRoman"/>
      <w:lvlText w:val="%3."/>
      <w:lvlJc w:val="right"/>
      <w:pPr>
        <w:ind w:left="2520" w:hanging="180"/>
      </w:pPr>
    </w:lvl>
    <w:lvl w:ilvl="3" w:tplc="F306D612">
      <w:start w:val="1"/>
      <w:numFmt w:val="decimal"/>
      <w:lvlText w:val="%4."/>
      <w:lvlJc w:val="left"/>
      <w:pPr>
        <w:ind w:left="3240" w:hanging="360"/>
      </w:pPr>
    </w:lvl>
    <w:lvl w:ilvl="4" w:tplc="1E481604">
      <w:start w:val="1"/>
      <w:numFmt w:val="lowerLetter"/>
      <w:lvlText w:val="%5."/>
      <w:lvlJc w:val="left"/>
      <w:pPr>
        <w:ind w:left="3960" w:hanging="360"/>
      </w:pPr>
    </w:lvl>
    <w:lvl w:ilvl="5" w:tplc="1254947A">
      <w:start w:val="1"/>
      <w:numFmt w:val="lowerRoman"/>
      <w:lvlText w:val="%6."/>
      <w:lvlJc w:val="right"/>
      <w:pPr>
        <w:ind w:left="4680" w:hanging="180"/>
      </w:pPr>
    </w:lvl>
    <w:lvl w:ilvl="6" w:tplc="75047A44">
      <w:start w:val="1"/>
      <w:numFmt w:val="decimal"/>
      <w:lvlText w:val="%7."/>
      <w:lvlJc w:val="left"/>
      <w:pPr>
        <w:ind w:left="5400" w:hanging="360"/>
      </w:pPr>
    </w:lvl>
    <w:lvl w:ilvl="7" w:tplc="18FE2D2C">
      <w:start w:val="1"/>
      <w:numFmt w:val="lowerLetter"/>
      <w:lvlText w:val="%8."/>
      <w:lvlJc w:val="left"/>
      <w:pPr>
        <w:ind w:left="6120" w:hanging="360"/>
      </w:pPr>
    </w:lvl>
    <w:lvl w:ilvl="8" w:tplc="72524698">
      <w:start w:val="1"/>
      <w:numFmt w:val="lowerRoman"/>
      <w:lvlText w:val="%9."/>
      <w:lvlJc w:val="right"/>
      <w:pPr>
        <w:ind w:left="6840" w:hanging="180"/>
      </w:pPr>
    </w:lvl>
  </w:abstractNum>
  <w:abstractNum w:abstractNumId="33" w15:restartNumberingAfterBreak="0">
    <w:nsid w:val="728BF130"/>
    <w:multiLevelType w:val="hybridMultilevel"/>
    <w:tmpl w:val="E3A4B160"/>
    <w:lvl w:ilvl="0" w:tplc="20D882EA">
      <w:start w:val="1"/>
      <w:numFmt w:val="bullet"/>
      <w:lvlText w:val=""/>
      <w:lvlJc w:val="left"/>
      <w:pPr>
        <w:ind w:left="720" w:hanging="360"/>
      </w:pPr>
      <w:rPr>
        <w:rFonts w:ascii="Symbol" w:hAnsi="Symbol" w:hint="default"/>
      </w:rPr>
    </w:lvl>
    <w:lvl w:ilvl="1" w:tplc="DF22CB8E">
      <w:start w:val="1"/>
      <w:numFmt w:val="bullet"/>
      <w:lvlText w:val="o"/>
      <w:lvlJc w:val="left"/>
      <w:pPr>
        <w:ind w:left="1440" w:hanging="360"/>
      </w:pPr>
      <w:rPr>
        <w:rFonts w:ascii="Courier New" w:hAnsi="Courier New" w:hint="default"/>
      </w:rPr>
    </w:lvl>
    <w:lvl w:ilvl="2" w:tplc="8A5A4100">
      <w:start w:val="1"/>
      <w:numFmt w:val="bullet"/>
      <w:lvlText w:val=""/>
      <w:lvlJc w:val="left"/>
      <w:pPr>
        <w:ind w:left="2160" w:hanging="360"/>
      </w:pPr>
      <w:rPr>
        <w:rFonts w:ascii="Wingdings" w:hAnsi="Wingdings" w:hint="default"/>
      </w:rPr>
    </w:lvl>
    <w:lvl w:ilvl="3" w:tplc="245E7CFC">
      <w:start w:val="1"/>
      <w:numFmt w:val="bullet"/>
      <w:lvlText w:val=""/>
      <w:lvlJc w:val="left"/>
      <w:pPr>
        <w:ind w:left="2880" w:hanging="360"/>
      </w:pPr>
      <w:rPr>
        <w:rFonts w:ascii="Symbol" w:hAnsi="Symbol" w:hint="default"/>
      </w:rPr>
    </w:lvl>
    <w:lvl w:ilvl="4" w:tplc="4BB27DEC">
      <w:start w:val="1"/>
      <w:numFmt w:val="bullet"/>
      <w:lvlText w:val="o"/>
      <w:lvlJc w:val="left"/>
      <w:pPr>
        <w:ind w:left="3600" w:hanging="360"/>
      </w:pPr>
      <w:rPr>
        <w:rFonts w:ascii="Courier New" w:hAnsi="Courier New" w:hint="default"/>
      </w:rPr>
    </w:lvl>
    <w:lvl w:ilvl="5" w:tplc="37948B06">
      <w:start w:val="1"/>
      <w:numFmt w:val="bullet"/>
      <w:lvlText w:val=""/>
      <w:lvlJc w:val="left"/>
      <w:pPr>
        <w:ind w:left="4320" w:hanging="360"/>
      </w:pPr>
      <w:rPr>
        <w:rFonts w:ascii="Wingdings" w:hAnsi="Wingdings" w:hint="default"/>
      </w:rPr>
    </w:lvl>
    <w:lvl w:ilvl="6" w:tplc="F07C5AB4">
      <w:start w:val="1"/>
      <w:numFmt w:val="bullet"/>
      <w:lvlText w:val=""/>
      <w:lvlJc w:val="left"/>
      <w:pPr>
        <w:ind w:left="5040" w:hanging="360"/>
      </w:pPr>
      <w:rPr>
        <w:rFonts w:ascii="Symbol" w:hAnsi="Symbol" w:hint="default"/>
      </w:rPr>
    </w:lvl>
    <w:lvl w:ilvl="7" w:tplc="1BACE122">
      <w:start w:val="1"/>
      <w:numFmt w:val="bullet"/>
      <w:lvlText w:val="o"/>
      <w:lvlJc w:val="left"/>
      <w:pPr>
        <w:ind w:left="5760" w:hanging="360"/>
      </w:pPr>
      <w:rPr>
        <w:rFonts w:ascii="Courier New" w:hAnsi="Courier New" w:hint="default"/>
      </w:rPr>
    </w:lvl>
    <w:lvl w:ilvl="8" w:tplc="62FCB7FC">
      <w:start w:val="1"/>
      <w:numFmt w:val="bullet"/>
      <w:lvlText w:val=""/>
      <w:lvlJc w:val="left"/>
      <w:pPr>
        <w:ind w:left="6480" w:hanging="360"/>
      </w:pPr>
      <w:rPr>
        <w:rFonts w:ascii="Wingdings" w:hAnsi="Wingdings" w:hint="default"/>
      </w:rPr>
    </w:lvl>
  </w:abstractNum>
  <w:abstractNum w:abstractNumId="34" w15:restartNumberingAfterBreak="0">
    <w:nsid w:val="74757F80"/>
    <w:multiLevelType w:val="hybridMultilevel"/>
    <w:tmpl w:val="4AFC26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6D5C1B0"/>
    <w:multiLevelType w:val="hybridMultilevel"/>
    <w:tmpl w:val="AFB8DB92"/>
    <w:lvl w:ilvl="0" w:tplc="F98039BC">
      <w:start w:val="1"/>
      <w:numFmt w:val="decimal"/>
      <w:lvlText w:val="%1."/>
      <w:lvlJc w:val="left"/>
      <w:pPr>
        <w:ind w:left="720" w:hanging="360"/>
      </w:pPr>
    </w:lvl>
    <w:lvl w:ilvl="1" w:tplc="43EE969C">
      <w:start w:val="1"/>
      <w:numFmt w:val="lowerLetter"/>
      <w:lvlText w:val="%2."/>
      <w:lvlJc w:val="left"/>
      <w:pPr>
        <w:ind w:left="1440" w:hanging="360"/>
      </w:pPr>
    </w:lvl>
    <w:lvl w:ilvl="2" w:tplc="5240DC12">
      <w:start w:val="1"/>
      <w:numFmt w:val="lowerRoman"/>
      <w:lvlText w:val="%3."/>
      <w:lvlJc w:val="right"/>
      <w:pPr>
        <w:ind w:left="2160" w:hanging="180"/>
      </w:pPr>
    </w:lvl>
    <w:lvl w:ilvl="3" w:tplc="44A039AE">
      <w:start w:val="1"/>
      <w:numFmt w:val="decimal"/>
      <w:lvlText w:val="%4."/>
      <w:lvlJc w:val="left"/>
      <w:pPr>
        <w:ind w:left="2880" w:hanging="360"/>
      </w:pPr>
    </w:lvl>
    <w:lvl w:ilvl="4" w:tplc="1354E990">
      <w:start w:val="1"/>
      <w:numFmt w:val="lowerLetter"/>
      <w:lvlText w:val="%5."/>
      <w:lvlJc w:val="left"/>
      <w:pPr>
        <w:ind w:left="3600" w:hanging="360"/>
      </w:pPr>
    </w:lvl>
    <w:lvl w:ilvl="5" w:tplc="E9EA4138">
      <w:start w:val="1"/>
      <w:numFmt w:val="lowerRoman"/>
      <w:lvlText w:val="%6."/>
      <w:lvlJc w:val="right"/>
      <w:pPr>
        <w:ind w:left="4320" w:hanging="180"/>
      </w:pPr>
    </w:lvl>
    <w:lvl w:ilvl="6" w:tplc="819A7012">
      <w:start w:val="1"/>
      <w:numFmt w:val="decimal"/>
      <w:lvlText w:val="%7."/>
      <w:lvlJc w:val="left"/>
      <w:pPr>
        <w:ind w:left="5040" w:hanging="360"/>
      </w:pPr>
    </w:lvl>
    <w:lvl w:ilvl="7" w:tplc="FE188DD2">
      <w:start w:val="1"/>
      <w:numFmt w:val="lowerLetter"/>
      <w:lvlText w:val="%8."/>
      <w:lvlJc w:val="left"/>
      <w:pPr>
        <w:ind w:left="5760" w:hanging="360"/>
      </w:pPr>
    </w:lvl>
    <w:lvl w:ilvl="8" w:tplc="50288ADE">
      <w:start w:val="1"/>
      <w:numFmt w:val="lowerRoman"/>
      <w:lvlText w:val="%9."/>
      <w:lvlJc w:val="right"/>
      <w:pPr>
        <w:ind w:left="6480" w:hanging="180"/>
      </w:pPr>
    </w:lvl>
  </w:abstractNum>
  <w:abstractNum w:abstractNumId="36" w15:restartNumberingAfterBreak="0">
    <w:nsid w:val="76F84A96"/>
    <w:multiLevelType w:val="multilevel"/>
    <w:tmpl w:val="2FF0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470323"/>
    <w:multiLevelType w:val="hybridMultilevel"/>
    <w:tmpl w:val="26E6A0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EC25AA6"/>
    <w:multiLevelType w:val="hybridMultilevel"/>
    <w:tmpl w:val="40EAA33A"/>
    <w:lvl w:ilvl="0" w:tplc="7ADE135C">
      <w:start w:val="1"/>
      <w:numFmt w:val="bullet"/>
      <w:lvlText w:val="·"/>
      <w:lvlJc w:val="left"/>
      <w:pPr>
        <w:ind w:left="720" w:hanging="360"/>
      </w:pPr>
      <w:rPr>
        <w:rFonts w:ascii="Symbol" w:hAnsi="Symbol" w:hint="default"/>
      </w:rPr>
    </w:lvl>
    <w:lvl w:ilvl="1" w:tplc="308E0C82">
      <w:start w:val="1"/>
      <w:numFmt w:val="bullet"/>
      <w:lvlText w:val="o"/>
      <w:lvlJc w:val="left"/>
      <w:pPr>
        <w:ind w:left="1440" w:hanging="360"/>
      </w:pPr>
      <w:rPr>
        <w:rFonts w:ascii="Courier New" w:hAnsi="Courier New" w:hint="default"/>
      </w:rPr>
    </w:lvl>
    <w:lvl w:ilvl="2" w:tplc="5B08A338">
      <w:start w:val="1"/>
      <w:numFmt w:val="bullet"/>
      <w:lvlText w:val=""/>
      <w:lvlJc w:val="left"/>
      <w:pPr>
        <w:ind w:left="2160" w:hanging="360"/>
      </w:pPr>
      <w:rPr>
        <w:rFonts w:ascii="Wingdings" w:hAnsi="Wingdings" w:hint="default"/>
      </w:rPr>
    </w:lvl>
    <w:lvl w:ilvl="3" w:tplc="329849A2">
      <w:start w:val="1"/>
      <w:numFmt w:val="bullet"/>
      <w:lvlText w:val=""/>
      <w:lvlJc w:val="left"/>
      <w:pPr>
        <w:ind w:left="2880" w:hanging="360"/>
      </w:pPr>
      <w:rPr>
        <w:rFonts w:ascii="Symbol" w:hAnsi="Symbol" w:hint="default"/>
      </w:rPr>
    </w:lvl>
    <w:lvl w:ilvl="4" w:tplc="5F18AD94">
      <w:start w:val="1"/>
      <w:numFmt w:val="bullet"/>
      <w:lvlText w:val="o"/>
      <w:lvlJc w:val="left"/>
      <w:pPr>
        <w:ind w:left="3600" w:hanging="360"/>
      </w:pPr>
      <w:rPr>
        <w:rFonts w:ascii="Courier New" w:hAnsi="Courier New" w:hint="default"/>
      </w:rPr>
    </w:lvl>
    <w:lvl w:ilvl="5" w:tplc="91D4EC20">
      <w:start w:val="1"/>
      <w:numFmt w:val="bullet"/>
      <w:lvlText w:val=""/>
      <w:lvlJc w:val="left"/>
      <w:pPr>
        <w:ind w:left="4320" w:hanging="360"/>
      </w:pPr>
      <w:rPr>
        <w:rFonts w:ascii="Wingdings" w:hAnsi="Wingdings" w:hint="default"/>
      </w:rPr>
    </w:lvl>
    <w:lvl w:ilvl="6" w:tplc="317A95D0">
      <w:start w:val="1"/>
      <w:numFmt w:val="bullet"/>
      <w:lvlText w:val=""/>
      <w:lvlJc w:val="left"/>
      <w:pPr>
        <w:ind w:left="5040" w:hanging="360"/>
      </w:pPr>
      <w:rPr>
        <w:rFonts w:ascii="Symbol" w:hAnsi="Symbol" w:hint="default"/>
      </w:rPr>
    </w:lvl>
    <w:lvl w:ilvl="7" w:tplc="CCE63DEA">
      <w:start w:val="1"/>
      <w:numFmt w:val="bullet"/>
      <w:lvlText w:val="o"/>
      <w:lvlJc w:val="left"/>
      <w:pPr>
        <w:ind w:left="5760" w:hanging="360"/>
      </w:pPr>
      <w:rPr>
        <w:rFonts w:ascii="Courier New" w:hAnsi="Courier New" w:hint="default"/>
      </w:rPr>
    </w:lvl>
    <w:lvl w:ilvl="8" w:tplc="A6F6B548">
      <w:start w:val="1"/>
      <w:numFmt w:val="bullet"/>
      <w:lvlText w:val=""/>
      <w:lvlJc w:val="left"/>
      <w:pPr>
        <w:ind w:left="6480" w:hanging="360"/>
      </w:pPr>
      <w:rPr>
        <w:rFonts w:ascii="Wingdings" w:hAnsi="Wingdings" w:hint="default"/>
      </w:rPr>
    </w:lvl>
  </w:abstractNum>
  <w:num w:numId="1" w16cid:durableId="1463186916">
    <w:abstractNumId w:val="4"/>
  </w:num>
  <w:num w:numId="2" w16cid:durableId="1356539246">
    <w:abstractNumId w:val="31"/>
  </w:num>
  <w:num w:numId="3" w16cid:durableId="800735299">
    <w:abstractNumId w:val="2"/>
  </w:num>
  <w:num w:numId="4" w16cid:durableId="1514950649">
    <w:abstractNumId w:val="8"/>
  </w:num>
  <w:num w:numId="5" w16cid:durableId="353768223">
    <w:abstractNumId w:val="16"/>
  </w:num>
  <w:num w:numId="6" w16cid:durableId="1381247468">
    <w:abstractNumId w:val="18"/>
  </w:num>
  <w:num w:numId="7" w16cid:durableId="1531214397">
    <w:abstractNumId w:val="14"/>
  </w:num>
  <w:num w:numId="8" w16cid:durableId="1255741720">
    <w:abstractNumId w:val="24"/>
  </w:num>
  <w:num w:numId="9" w16cid:durableId="378941529">
    <w:abstractNumId w:val="5"/>
  </w:num>
  <w:num w:numId="10" w16cid:durableId="2011331570">
    <w:abstractNumId w:val="38"/>
  </w:num>
  <w:num w:numId="11" w16cid:durableId="1936358813">
    <w:abstractNumId w:val="6"/>
  </w:num>
  <w:num w:numId="12" w16cid:durableId="775903816">
    <w:abstractNumId w:val="27"/>
  </w:num>
  <w:num w:numId="13" w16cid:durableId="1534345007">
    <w:abstractNumId w:val="35"/>
  </w:num>
  <w:num w:numId="14" w16cid:durableId="190536918">
    <w:abstractNumId w:val="19"/>
  </w:num>
  <w:num w:numId="15" w16cid:durableId="884953383">
    <w:abstractNumId w:val="33"/>
  </w:num>
  <w:num w:numId="16" w16cid:durableId="430704537">
    <w:abstractNumId w:val="20"/>
  </w:num>
  <w:num w:numId="17" w16cid:durableId="1906912215">
    <w:abstractNumId w:val="32"/>
  </w:num>
  <w:num w:numId="18" w16cid:durableId="865214708">
    <w:abstractNumId w:val="23"/>
  </w:num>
  <w:num w:numId="19" w16cid:durableId="441269049">
    <w:abstractNumId w:val="10"/>
  </w:num>
  <w:num w:numId="20" w16cid:durableId="48652853">
    <w:abstractNumId w:val="7"/>
  </w:num>
  <w:num w:numId="21" w16cid:durableId="230891310">
    <w:abstractNumId w:val="9"/>
  </w:num>
  <w:num w:numId="22" w16cid:durableId="1312171124">
    <w:abstractNumId w:val="13"/>
  </w:num>
  <w:num w:numId="23" w16cid:durableId="404299235">
    <w:abstractNumId w:val="36"/>
  </w:num>
  <w:num w:numId="24" w16cid:durableId="1081835465">
    <w:abstractNumId w:val="22"/>
  </w:num>
  <w:num w:numId="25" w16cid:durableId="720321530">
    <w:abstractNumId w:val="26"/>
  </w:num>
  <w:num w:numId="26" w16cid:durableId="835222588">
    <w:abstractNumId w:val="29"/>
  </w:num>
  <w:num w:numId="27" w16cid:durableId="1061446317">
    <w:abstractNumId w:val="21"/>
  </w:num>
  <w:num w:numId="28" w16cid:durableId="691733993">
    <w:abstractNumId w:val="37"/>
  </w:num>
  <w:num w:numId="29" w16cid:durableId="2005010678">
    <w:abstractNumId w:val="3"/>
  </w:num>
  <w:num w:numId="30" w16cid:durableId="1844272620">
    <w:abstractNumId w:val="34"/>
  </w:num>
  <w:num w:numId="31" w16cid:durableId="1688678633">
    <w:abstractNumId w:val="1"/>
  </w:num>
  <w:num w:numId="32" w16cid:durableId="1777864915">
    <w:abstractNumId w:val="11"/>
  </w:num>
  <w:num w:numId="33" w16cid:durableId="481505071">
    <w:abstractNumId w:val="28"/>
  </w:num>
  <w:num w:numId="34" w16cid:durableId="952056486">
    <w:abstractNumId w:val="17"/>
  </w:num>
  <w:num w:numId="35" w16cid:durableId="986131760">
    <w:abstractNumId w:val="25"/>
  </w:num>
  <w:num w:numId="36" w16cid:durableId="452600106">
    <w:abstractNumId w:val="0"/>
  </w:num>
  <w:num w:numId="37" w16cid:durableId="1224830467">
    <w:abstractNumId w:val="12"/>
  </w:num>
  <w:num w:numId="38" w16cid:durableId="1725332634">
    <w:abstractNumId w:val="30"/>
  </w:num>
  <w:num w:numId="39" w16cid:durableId="24329938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gMiI0qVzWDbKxob92NjGZG9MB9xBIOSvbzT1K9ASnlLXrj7NpbKuxB9s8XLAW5oXZZIRcaSn1aELP/CrLvPL1w==" w:salt="q32bAnTbOSirkmN8k6tCiw=="/>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81BCB4"/>
    <w:rsid w:val="000323D8"/>
    <w:rsid w:val="00037C18"/>
    <w:rsid w:val="0003ED5F"/>
    <w:rsid w:val="00063B0A"/>
    <w:rsid w:val="00080A7B"/>
    <w:rsid w:val="00084052"/>
    <w:rsid w:val="00094BE5"/>
    <w:rsid w:val="00094DDE"/>
    <w:rsid w:val="000A7DF1"/>
    <w:rsid w:val="000B4448"/>
    <w:rsid w:val="000B7FF3"/>
    <w:rsid w:val="000E0777"/>
    <w:rsid w:val="000E38DB"/>
    <w:rsid w:val="00101A2C"/>
    <w:rsid w:val="0010498B"/>
    <w:rsid w:val="00105DFE"/>
    <w:rsid w:val="00114A59"/>
    <w:rsid w:val="001163D6"/>
    <w:rsid w:val="001276E5"/>
    <w:rsid w:val="00130ECE"/>
    <w:rsid w:val="00132F71"/>
    <w:rsid w:val="0015273C"/>
    <w:rsid w:val="001566E5"/>
    <w:rsid w:val="00162006"/>
    <w:rsid w:val="00167CD0"/>
    <w:rsid w:val="001709E6"/>
    <w:rsid w:val="0018281E"/>
    <w:rsid w:val="001858AE"/>
    <w:rsid w:val="0018FBEA"/>
    <w:rsid w:val="001A45B2"/>
    <w:rsid w:val="001B08CD"/>
    <w:rsid w:val="001C0BDA"/>
    <w:rsid w:val="001C3646"/>
    <w:rsid w:val="001C3754"/>
    <w:rsid w:val="001C579C"/>
    <w:rsid w:val="001C6E80"/>
    <w:rsid w:val="001E7516"/>
    <w:rsid w:val="001F045F"/>
    <w:rsid w:val="001F696C"/>
    <w:rsid w:val="0020310D"/>
    <w:rsid w:val="002063B5"/>
    <w:rsid w:val="00213612"/>
    <w:rsid w:val="002144C9"/>
    <w:rsid w:val="00221F31"/>
    <w:rsid w:val="002243B9"/>
    <w:rsid w:val="002446A2"/>
    <w:rsid w:val="002454D6"/>
    <w:rsid w:val="002572BD"/>
    <w:rsid w:val="00263ADD"/>
    <w:rsid w:val="0027550B"/>
    <w:rsid w:val="002841D4"/>
    <w:rsid w:val="002A0020"/>
    <w:rsid w:val="002A564C"/>
    <w:rsid w:val="002A721F"/>
    <w:rsid w:val="002B62DD"/>
    <w:rsid w:val="002C57AA"/>
    <w:rsid w:val="002C5A14"/>
    <w:rsid w:val="002D07D5"/>
    <w:rsid w:val="002D1120"/>
    <w:rsid w:val="003000E2"/>
    <w:rsid w:val="003022A1"/>
    <w:rsid w:val="00306B2E"/>
    <w:rsid w:val="00313450"/>
    <w:rsid w:val="003158CA"/>
    <w:rsid w:val="00322DBD"/>
    <w:rsid w:val="00335469"/>
    <w:rsid w:val="003431BD"/>
    <w:rsid w:val="0036120F"/>
    <w:rsid w:val="00362843"/>
    <w:rsid w:val="00386167"/>
    <w:rsid w:val="003B483D"/>
    <w:rsid w:val="003C1C71"/>
    <w:rsid w:val="003C425B"/>
    <w:rsid w:val="003C4E68"/>
    <w:rsid w:val="003CE8D8"/>
    <w:rsid w:val="003F6C7F"/>
    <w:rsid w:val="003F7F9E"/>
    <w:rsid w:val="00404922"/>
    <w:rsid w:val="004071BF"/>
    <w:rsid w:val="0043044A"/>
    <w:rsid w:val="00433BEF"/>
    <w:rsid w:val="004379D4"/>
    <w:rsid w:val="00445540"/>
    <w:rsid w:val="00454898"/>
    <w:rsid w:val="00457DAE"/>
    <w:rsid w:val="00470F8D"/>
    <w:rsid w:val="0049047D"/>
    <w:rsid w:val="00495DD2"/>
    <w:rsid w:val="00496384"/>
    <w:rsid w:val="004A2661"/>
    <w:rsid w:val="004A3850"/>
    <w:rsid w:val="004B4596"/>
    <w:rsid w:val="004B7285"/>
    <w:rsid w:val="004C30DC"/>
    <w:rsid w:val="004D624C"/>
    <w:rsid w:val="004E18D5"/>
    <w:rsid w:val="004E1B24"/>
    <w:rsid w:val="004E26D3"/>
    <w:rsid w:val="004E640C"/>
    <w:rsid w:val="004F4200"/>
    <w:rsid w:val="004F4C80"/>
    <w:rsid w:val="004F67DB"/>
    <w:rsid w:val="005315BE"/>
    <w:rsid w:val="0053478A"/>
    <w:rsid w:val="00535CEC"/>
    <w:rsid w:val="00551D9E"/>
    <w:rsid w:val="0055364F"/>
    <w:rsid w:val="00553BD4"/>
    <w:rsid w:val="00555630"/>
    <w:rsid w:val="00555CE0"/>
    <w:rsid w:val="00560734"/>
    <w:rsid w:val="005654EE"/>
    <w:rsid w:val="00571639"/>
    <w:rsid w:val="005717A2"/>
    <w:rsid w:val="00583A61"/>
    <w:rsid w:val="00585D8B"/>
    <w:rsid w:val="005A0C2A"/>
    <w:rsid w:val="005B6421"/>
    <w:rsid w:val="005D4959"/>
    <w:rsid w:val="005E3372"/>
    <w:rsid w:val="00605446"/>
    <w:rsid w:val="00620583"/>
    <w:rsid w:val="00641A60"/>
    <w:rsid w:val="00643C3E"/>
    <w:rsid w:val="00647205"/>
    <w:rsid w:val="00653657"/>
    <w:rsid w:val="00653CD4"/>
    <w:rsid w:val="006638AC"/>
    <w:rsid w:val="00680186"/>
    <w:rsid w:val="006801B9"/>
    <w:rsid w:val="0068057F"/>
    <w:rsid w:val="0068431A"/>
    <w:rsid w:val="00687082"/>
    <w:rsid w:val="00694F07"/>
    <w:rsid w:val="00695EAD"/>
    <w:rsid w:val="006B1735"/>
    <w:rsid w:val="006B53E1"/>
    <w:rsid w:val="006B5A27"/>
    <w:rsid w:val="006C4A7E"/>
    <w:rsid w:val="006D30BE"/>
    <w:rsid w:val="006E4871"/>
    <w:rsid w:val="006F0967"/>
    <w:rsid w:val="007118A3"/>
    <w:rsid w:val="0071614F"/>
    <w:rsid w:val="00721FE1"/>
    <w:rsid w:val="007322D3"/>
    <w:rsid w:val="00741AEA"/>
    <w:rsid w:val="007455B2"/>
    <w:rsid w:val="00753066"/>
    <w:rsid w:val="00755048"/>
    <w:rsid w:val="00760D06"/>
    <w:rsid w:val="00762DF8"/>
    <w:rsid w:val="007653C1"/>
    <w:rsid w:val="00776442"/>
    <w:rsid w:val="00791B1F"/>
    <w:rsid w:val="007C2CC2"/>
    <w:rsid w:val="007D5F25"/>
    <w:rsid w:val="007E5445"/>
    <w:rsid w:val="007F5C74"/>
    <w:rsid w:val="00800368"/>
    <w:rsid w:val="00803058"/>
    <w:rsid w:val="00813540"/>
    <w:rsid w:val="008254C0"/>
    <w:rsid w:val="00825DC8"/>
    <w:rsid w:val="00831AEE"/>
    <w:rsid w:val="00843653"/>
    <w:rsid w:val="00845082"/>
    <w:rsid w:val="00864C42"/>
    <w:rsid w:val="00865FD3"/>
    <w:rsid w:val="00877AFE"/>
    <w:rsid w:val="008A4431"/>
    <w:rsid w:val="008B3437"/>
    <w:rsid w:val="008D00D6"/>
    <w:rsid w:val="008D0733"/>
    <w:rsid w:val="008D134E"/>
    <w:rsid w:val="008E212A"/>
    <w:rsid w:val="008E410C"/>
    <w:rsid w:val="008F088F"/>
    <w:rsid w:val="008FC6E4"/>
    <w:rsid w:val="00913625"/>
    <w:rsid w:val="00915D0A"/>
    <w:rsid w:val="00916C58"/>
    <w:rsid w:val="00922D73"/>
    <w:rsid w:val="009276E8"/>
    <w:rsid w:val="009446E8"/>
    <w:rsid w:val="00953332"/>
    <w:rsid w:val="00960113"/>
    <w:rsid w:val="0097054D"/>
    <w:rsid w:val="00971874"/>
    <w:rsid w:val="0097226C"/>
    <w:rsid w:val="0098661A"/>
    <w:rsid w:val="009A1860"/>
    <w:rsid w:val="009A3655"/>
    <w:rsid w:val="009A78C2"/>
    <w:rsid w:val="009B0167"/>
    <w:rsid w:val="009C4401"/>
    <w:rsid w:val="009C58A0"/>
    <w:rsid w:val="009D4A25"/>
    <w:rsid w:val="009E1559"/>
    <w:rsid w:val="009E3974"/>
    <w:rsid w:val="009E6621"/>
    <w:rsid w:val="009F3960"/>
    <w:rsid w:val="00A11EFA"/>
    <w:rsid w:val="00A14074"/>
    <w:rsid w:val="00A30A7D"/>
    <w:rsid w:val="00A310EE"/>
    <w:rsid w:val="00A43A13"/>
    <w:rsid w:val="00A45359"/>
    <w:rsid w:val="00A51C39"/>
    <w:rsid w:val="00A65BC7"/>
    <w:rsid w:val="00A70516"/>
    <w:rsid w:val="00A802A1"/>
    <w:rsid w:val="00A85C38"/>
    <w:rsid w:val="00A96160"/>
    <w:rsid w:val="00A96C50"/>
    <w:rsid w:val="00AA5451"/>
    <w:rsid w:val="00AA62CB"/>
    <w:rsid w:val="00AB01F7"/>
    <w:rsid w:val="00AB6B76"/>
    <w:rsid w:val="00AD4B52"/>
    <w:rsid w:val="00B22E42"/>
    <w:rsid w:val="00B2792A"/>
    <w:rsid w:val="00B31092"/>
    <w:rsid w:val="00B427D7"/>
    <w:rsid w:val="00B579FF"/>
    <w:rsid w:val="00B7228D"/>
    <w:rsid w:val="00B8103A"/>
    <w:rsid w:val="00B81E91"/>
    <w:rsid w:val="00B82EF7"/>
    <w:rsid w:val="00BA3F0B"/>
    <w:rsid w:val="00BB334F"/>
    <w:rsid w:val="00BB5CF5"/>
    <w:rsid w:val="00BC1AD4"/>
    <w:rsid w:val="00BC2E8E"/>
    <w:rsid w:val="00BC7DA6"/>
    <w:rsid w:val="00BD44BD"/>
    <w:rsid w:val="00BD6DA8"/>
    <w:rsid w:val="00BE59D2"/>
    <w:rsid w:val="00BE6D67"/>
    <w:rsid w:val="00BF0797"/>
    <w:rsid w:val="00C05243"/>
    <w:rsid w:val="00C117B0"/>
    <w:rsid w:val="00C14BE8"/>
    <w:rsid w:val="00C27518"/>
    <w:rsid w:val="00C43E94"/>
    <w:rsid w:val="00C51DFF"/>
    <w:rsid w:val="00C54315"/>
    <w:rsid w:val="00C63A21"/>
    <w:rsid w:val="00C64A80"/>
    <w:rsid w:val="00C7474E"/>
    <w:rsid w:val="00C82E72"/>
    <w:rsid w:val="00C952A4"/>
    <w:rsid w:val="00CB234C"/>
    <w:rsid w:val="00CD4B69"/>
    <w:rsid w:val="00CF4C42"/>
    <w:rsid w:val="00D23342"/>
    <w:rsid w:val="00D2567C"/>
    <w:rsid w:val="00D4057A"/>
    <w:rsid w:val="00D518A9"/>
    <w:rsid w:val="00D67187"/>
    <w:rsid w:val="00D74239"/>
    <w:rsid w:val="00D762C5"/>
    <w:rsid w:val="00D765D4"/>
    <w:rsid w:val="00D832E3"/>
    <w:rsid w:val="00D93BDC"/>
    <w:rsid w:val="00D94315"/>
    <w:rsid w:val="00D94530"/>
    <w:rsid w:val="00D94B78"/>
    <w:rsid w:val="00DC06E1"/>
    <w:rsid w:val="00DC1B37"/>
    <w:rsid w:val="00DD52AB"/>
    <w:rsid w:val="00DE73F2"/>
    <w:rsid w:val="00DE7CA8"/>
    <w:rsid w:val="00E01423"/>
    <w:rsid w:val="00E02E30"/>
    <w:rsid w:val="00E059B2"/>
    <w:rsid w:val="00E17284"/>
    <w:rsid w:val="00E242A2"/>
    <w:rsid w:val="00E25B3E"/>
    <w:rsid w:val="00E26671"/>
    <w:rsid w:val="00E33458"/>
    <w:rsid w:val="00E33818"/>
    <w:rsid w:val="00E64085"/>
    <w:rsid w:val="00E75CF5"/>
    <w:rsid w:val="00E81F82"/>
    <w:rsid w:val="00E92F97"/>
    <w:rsid w:val="00E956DC"/>
    <w:rsid w:val="00E96F2E"/>
    <w:rsid w:val="00EA01FA"/>
    <w:rsid w:val="00EA4E5B"/>
    <w:rsid w:val="00EC4031"/>
    <w:rsid w:val="00EE611C"/>
    <w:rsid w:val="00EF1EB7"/>
    <w:rsid w:val="00EF35AE"/>
    <w:rsid w:val="00F16C26"/>
    <w:rsid w:val="00F24197"/>
    <w:rsid w:val="00F3357B"/>
    <w:rsid w:val="00F458EF"/>
    <w:rsid w:val="00F476F3"/>
    <w:rsid w:val="00F55FBF"/>
    <w:rsid w:val="00F841DF"/>
    <w:rsid w:val="00F95C2F"/>
    <w:rsid w:val="00FA6615"/>
    <w:rsid w:val="00FB3EFC"/>
    <w:rsid w:val="00FC029B"/>
    <w:rsid w:val="00FD2636"/>
    <w:rsid w:val="00FE7005"/>
    <w:rsid w:val="00FF69F4"/>
    <w:rsid w:val="01A140D2"/>
    <w:rsid w:val="01A4810E"/>
    <w:rsid w:val="02BF8057"/>
    <w:rsid w:val="02EB8E64"/>
    <w:rsid w:val="03068411"/>
    <w:rsid w:val="03089516"/>
    <w:rsid w:val="031BAE60"/>
    <w:rsid w:val="034E5EAC"/>
    <w:rsid w:val="037D7774"/>
    <w:rsid w:val="0381BCB4"/>
    <w:rsid w:val="03A1C04E"/>
    <w:rsid w:val="03E540C4"/>
    <w:rsid w:val="041CD4D4"/>
    <w:rsid w:val="0423D13A"/>
    <w:rsid w:val="042CF9D6"/>
    <w:rsid w:val="0432321D"/>
    <w:rsid w:val="0435150B"/>
    <w:rsid w:val="0435539D"/>
    <w:rsid w:val="048039AB"/>
    <w:rsid w:val="04D70D36"/>
    <w:rsid w:val="050C00E3"/>
    <w:rsid w:val="0529562B"/>
    <w:rsid w:val="05A3E02C"/>
    <w:rsid w:val="05FD3895"/>
    <w:rsid w:val="05FD5F84"/>
    <w:rsid w:val="06106987"/>
    <w:rsid w:val="0649A546"/>
    <w:rsid w:val="077EA9C6"/>
    <w:rsid w:val="079325B1"/>
    <w:rsid w:val="07C7EF7A"/>
    <w:rsid w:val="07F3C95B"/>
    <w:rsid w:val="0889CDD5"/>
    <w:rsid w:val="08C234EF"/>
    <w:rsid w:val="08F33ED8"/>
    <w:rsid w:val="08F9CD8E"/>
    <w:rsid w:val="09929BD5"/>
    <w:rsid w:val="09E35485"/>
    <w:rsid w:val="09F8BC6C"/>
    <w:rsid w:val="0A4B1B4E"/>
    <w:rsid w:val="0A6EA17A"/>
    <w:rsid w:val="0A7A2C1B"/>
    <w:rsid w:val="0B3BDCB4"/>
    <w:rsid w:val="0B40D0A6"/>
    <w:rsid w:val="0B96E26B"/>
    <w:rsid w:val="0B9EEED6"/>
    <w:rsid w:val="0BC60F68"/>
    <w:rsid w:val="0BF8A88D"/>
    <w:rsid w:val="0C734622"/>
    <w:rsid w:val="0C94588E"/>
    <w:rsid w:val="0CF43DFE"/>
    <w:rsid w:val="0CFAAF54"/>
    <w:rsid w:val="0D289CE7"/>
    <w:rsid w:val="0D69AC85"/>
    <w:rsid w:val="0DA31A1E"/>
    <w:rsid w:val="0E121CCF"/>
    <w:rsid w:val="0EA84FB1"/>
    <w:rsid w:val="0F563E02"/>
    <w:rsid w:val="10093D8D"/>
    <w:rsid w:val="1022FA5E"/>
    <w:rsid w:val="1038E16D"/>
    <w:rsid w:val="105F6669"/>
    <w:rsid w:val="10D3AF4E"/>
    <w:rsid w:val="10E569B6"/>
    <w:rsid w:val="1113E10B"/>
    <w:rsid w:val="113049C9"/>
    <w:rsid w:val="1159519C"/>
    <w:rsid w:val="116217EC"/>
    <w:rsid w:val="11643EF0"/>
    <w:rsid w:val="118A9347"/>
    <w:rsid w:val="11984F95"/>
    <w:rsid w:val="11A5FDAD"/>
    <w:rsid w:val="11E27BD5"/>
    <w:rsid w:val="11EDBB00"/>
    <w:rsid w:val="11EF7261"/>
    <w:rsid w:val="11F29E87"/>
    <w:rsid w:val="12151228"/>
    <w:rsid w:val="124C1183"/>
    <w:rsid w:val="129642D5"/>
    <w:rsid w:val="12A6D74A"/>
    <w:rsid w:val="12A80106"/>
    <w:rsid w:val="12B6DD04"/>
    <w:rsid w:val="12BC7E97"/>
    <w:rsid w:val="12ED0BD7"/>
    <w:rsid w:val="12F0670F"/>
    <w:rsid w:val="132DACAD"/>
    <w:rsid w:val="133B3887"/>
    <w:rsid w:val="1367CA17"/>
    <w:rsid w:val="1375BAEA"/>
    <w:rsid w:val="138B47DE"/>
    <w:rsid w:val="139934B8"/>
    <w:rsid w:val="1469D224"/>
    <w:rsid w:val="14A2DF80"/>
    <w:rsid w:val="14C8A20D"/>
    <w:rsid w:val="150D44C4"/>
    <w:rsid w:val="15347949"/>
    <w:rsid w:val="154B7CC4"/>
    <w:rsid w:val="156E8E34"/>
    <w:rsid w:val="15EBD812"/>
    <w:rsid w:val="15F98153"/>
    <w:rsid w:val="16348DD2"/>
    <w:rsid w:val="16537CE4"/>
    <w:rsid w:val="165AAE88"/>
    <w:rsid w:val="16A15EDF"/>
    <w:rsid w:val="16CC2B03"/>
    <w:rsid w:val="16DCA7EF"/>
    <w:rsid w:val="17063E8A"/>
    <w:rsid w:val="176DDE2C"/>
    <w:rsid w:val="17821BE3"/>
    <w:rsid w:val="17C9E39C"/>
    <w:rsid w:val="18004B6C"/>
    <w:rsid w:val="180B1B52"/>
    <w:rsid w:val="1820CCF4"/>
    <w:rsid w:val="1853BDE2"/>
    <w:rsid w:val="1854324E"/>
    <w:rsid w:val="18AB73ED"/>
    <w:rsid w:val="18EC5320"/>
    <w:rsid w:val="194A6F97"/>
    <w:rsid w:val="1972BBD1"/>
    <w:rsid w:val="19CDEA30"/>
    <w:rsid w:val="1A0B0B13"/>
    <w:rsid w:val="1A1FAF47"/>
    <w:rsid w:val="1A24622A"/>
    <w:rsid w:val="1A9051EE"/>
    <w:rsid w:val="1A9A3B0C"/>
    <w:rsid w:val="1AA86D57"/>
    <w:rsid w:val="1AC91B0D"/>
    <w:rsid w:val="1ACAFD5E"/>
    <w:rsid w:val="1B43F02D"/>
    <w:rsid w:val="1B519E23"/>
    <w:rsid w:val="1B6E63FC"/>
    <w:rsid w:val="1B79B85F"/>
    <w:rsid w:val="1B7A2508"/>
    <w:rsid w:val="1BBE1E89"/>
    <w:rsid w:val="1BEC100B"/>
    <w:rsid w:val="1C3F8320"/>
    <w:rsid w:val="1C5A958B"/>
    <w:rsid w:val="1CC108F3"/>
    <w:rsid w:val="1D8434CC"/>
    <w:rsid w:val="1DB0F470"/>
    <w:rsid w:val="1E01A678"/>
    <w:rsid w:val="1E122EC1"/>
    <w:rsid w:val="1E2BFDD5"/>
    <w:rsid w:val="1E4D0920"/>
    <w:rsid w:val="1E7B6242"/>
    <w:rsid w:val="1EA75B9A"/>
    <w:rsid w:val="1F0EA6FD"/>
    <w:rsid w:val="1F18279E"/>
    <w:rsid w:val="1F1C8C8F"/>
    <w:rsid w:val="1F3BBD2A"/>
    <w:rsid w:val="1F51D8FA"/>
    <w:rsid w:val="1F5362B3"/>
    <w:rsid w:val="1F9157A4"/>
    <w:rsid w:val="1FB7D725"/>
    <w:rsid w:val="1FDF07F4"/>
    <w:rsid w:val="1FE971C1"/>
    <w:rsid w:val="20B6BC29"/>
    <w:rsid w:val="20D1E898"/>
    <w:rsid w:val="20FC4230"/>
    <w:rsid w:val="2134FD1F"/>
    <w:rsid w:val="215C5011"/>
    <w:rsid w:val="215E6B73"/>
    <w:rsid w:val="216D2951"/>
    <w:rsid w:val="22085C88"/>
    <w:rsid w:val="223165D0"/>
    <w:rsid w:val="223E7076"/>
    <w:rsid w:val="2290228C"/>
    <w:rsid w:val="229631A6"/>
    <w:rsid w:val="22B3A29D"/>
    <w:rsid w:val="22C6E31E"/>
    <w:rsid w:val="2311D234"/>
    <w:rsid w:val="2336F0C4"/>
    <w:rsid w:val="23DE096B"/>
    <w:rsid w:val="23F978D6"/>
    <w:rsid w:val="242E018D"/>
    <w:rsid w:val="2461AB06"/>
    <w:rsid w:val="24922E6E"/>
    <w:rsid w:val="24CF219C"/>
    <w:rsid w:val="24DE1340"/>
    <w:rsid w:val="251DF672"/>
    <w:rsid w:val="251EF73C"/>
    <w:rsid w:val="253F38B4"/>
    <w:rsid w:val="258AEDEC"/>
    <w:rsid w:val="25C56B8B"/>
    <w:rsid w:val="25CE3186"/>
    <w:rsid w:val="25E0C447"/>
    <w:rsid w:val="25E9DF3F"/>
    <w:rsid w:val="25F0E943"/>
    <w:rsid w:val="267BBBC4"/>
    <w:rsid w:val="26A144E9"/>
    <w:rsid w:val="26C81482"/>
    <w:rsid w:val="26D849AB"/>
    <w:rsid w:val="26EBA27D"/>
    <w:rsid w:val="27033564"/>
    <w:rsid w:val="273369E0"/>
    <w:rsid w:val="27349504"/>
    <w:rsid w:val="27385C6F"/>
    <w:rsid w:val="27E9E8CD"/>
    <w:rsid w:val="27F9F0C9"/>
    <w:rsid w:val="283695DD"/>
    <w:rsid w:val="284B5C06"/>
    <w:rsid w:val="2855076A"/>
    <w:rsid w:val="287105F3"/>
    <w:rsid w:val="28779286"/>
    <w:rsid w:val="28D65AB4"/>
    <w:rsid w:val="28DCFDEC"/>
    <w:rsid w:val="28F837F2"/>
    <w:rsid w:val="2901E407"/>
    <w:rsid w:val="29384689"/>
    <w:rsid w:val="2956E0B5"/>
    <w:rsid w:val="29B0EE8B"/>
    <w:rsid w:val="29D417AD"/>
    <w:rsid w:val="2A0939FF"/>
    <w:rsid w:val="2AC1545D"/>
    <w:rsid w:val="2AD93445"/>
    <w:rsid w:val="2B1C3D2B"/>
    <w:rsid w:val="2B23DC48"/>
    <w:rsid w:val="2B461AD3"/>
    <w:rsid w:val="2B877F4E"/>
    <w:rsid w:val="2BD12096"/>
    <w:rsid w:val="2BD7B2BF"/>
    <w:rsid w:val="2BF70E08"/>
    <w:rsid w:val="2C09CBC6"/>
    <w:rsid w:val="2CAF3E9F"/>
    <w:rsid w:val="2CD799CF"/>
    <w:rsid w:val="2D9FC4A0"/>
    <w:rsid w:val="2DDA14F5"/>
    <w:rsid w:val="2DEECC60"/>
    <w:rsid w:val="2E1EB639"/>
    <w:rsid w:val="2EA74252"/>
    <w:rsid w:val="2EA86773"/>
    <w:rsid w:val="2EDB00C1"/>
    <w:rsid w:val="2F77EA43"/>
    <w:rsid w:val="2F9C3109"/>
    <w:rsid w:val="2FEB0434"/>
    <w:rsid w:val="2FFF97D6"/>
    <w:rsid w:val="30067E46"/>
    <w:rsid w:val="301A1FFD"/>
    <w:rsid w:val="301E8E77"/>
    <w:rsid w:val="304084C5"/>
    <w:rsid w:val="30580824"/>
    <w:rsid w:val="30E85A5B"/>
    <w:rsid w:val="31377646"/>
    <w:rsid w:val="31A8ACFB"/>
    <w:rsid w:val="31C03CDC"/>
    <w:rsid w:val="31F47E2D"/>
    <w:rsid w:val="31F893A6"/>
    <w:rsid w:val="322C100B"/>
    <w:rsid w:val="3234B0A6"/>
    <w:rsid w:val="32741E0E"/>
    <w:rsid w:val="3280C733"/>
    <w:rsid w:val="328D1E1B"/>
    <w:rsid w:val="3294FF86"/>
    <w:rsid w:val="329AEB5D"/>
    <w:rsid w:val="32A614D7"/>
    <w:rsid w:val="332F220E"/>
    <w:rsid w:val="334A9887"/>
    <w:rsid w:val="337FBF19"/>
    <w:rsid w:val="33E3D0B8"/>
    <w:rsid w:val="33EAC51D"/>
    <w:rsid w:val="341DEF6F"/>
    <w:rsid w:val="343E8D98"/>
    <w:rsid w:val="34608ECC"/>
    <w:rsid w:val="34A6DAF4"/>
    <w:rsid w:val="34E2B03B"/>
    <w:rsid w:val="34E709C7"/>
    <w:rsid w:val="3502ABC4"/>
    <w:rsid w:val="355CA5B8"/>
    <w:rsid w:val="360E520E"/>
    <w:rsid w:val="3655834A"/>
    <w:rsid w:val="36C5B13E"/>
    <w:rsid w:val="36F66703"/>
    <w:rsid w:val="3732E50D"/>
    <w:rsid w:val="375A3BB1"/>
    <w:rsid w:val="378915B4"/>
    <w:rsid w:val="37D4799A"/>
    <w:rsid w:val="385A818E"/>
    <w:rsid w:val="38DAC986"/>
    <w:rsid w:val="39159855"/>
    <w:rsid w:val="393D76AD"/>
    <w:rsid w:val="394BF0DE"/>
    <w:rsid w:val="398DF60C"/>
    <w:rsid w:val="39963D81"/>
    <w:rsid w:val="39C2E610"/>
    <w:rsid w:val="3A0CF4A1"/>
    <w:rsid w:val="3A2E909A"/>
    <w:rsid w:val="3A6C1AA2"/>
    <w:rsid w:val="3AEA2EDA"/>
    <w:rsid w:val="3AEFDB04"/>
    <w:rsid w:val="3AFC5B9C"/>
    <w:rsid w:val="3B357C0C"/>
    <w:rsid w:val="3B3E30B8"/>
    <w:rsid w:val="3B58B3D3"/>
    <w:rsid w:val="3B5A5D09"/>
    <w:rsid w:val="3B7CDCB6"/>
    <w:rsid w:val="3BDCF4CB"/>
    <w:rsid w:val="3C2131A3"/>
    <w:rsid w:val="3CAF6248"/>
    <w:rsid w:val="3CB67841"/>
    <w:rsid w:val="3CCDD4CB"/>
    <w:rsid w:val="3D08DD34"/>
    <w:rsid w:val="3D38393B"/>
    <w:rsid w:val="3D9D0646"/>
    <w:rsid w:val="3E04B907"/>
    <w:rsid w:val="3E196BF4"/>
    <w:rsid w:val="3EE31CB4"/>
    <w:rsid w:val="3F7FBE94"/>
    <w:rsid w:val="3FE00D01"/>
    <w:rsid w:val="3FEE50FC"/>
    <w:rsid w:val="4029F988"/>
    <w:rsid w:val="40736BA4"/>
    <w:rsid w:val="40C96463"/>
    <w:rsid w:val="40FC0F88"/>
    <w:rsid w:val="4119AA6E"/>
    <w:rsid w:val="41572CC6"/>
    <w:rsid w:val="416E72FB"/>
    <w:rsid w:val="4173B3E1"/>
    <w:rsid w:val="41895076"/>
    <w:rsid w:val="41AB61CD"/>
    <w:rsid w:val="41BC243D"/>
    <w:rsid w:val="41C5EE0A"/>
    <w:rsid w:val="41CCFC64"/>
    <w:rsid w:val="41FDCA13"/>
    <w:rsid w:val="426EC1C9"/>
    <w:rsid w:val="427F9C99"/>
    <w:rsid w:val="42AC112D"/>
    <w:rsid w:val="42DA6FB1"/>
    <w:rsid w:val="42F6EF06"/>
    <w:rsid w:val="42F8B68E"/>
    <w:rsid w:val="4314B92E"/>
    <w:rsid w:val="43706B34"/>
    <w:rsid w:val="4377828E"/>
    <w:rsid w:val="43BA7BA4"/>
    <w:rsid w:val="43D49BB4"/>
    <w:rsid w:val="43DEDA1B"/>
    <w:rsid w:val="43F1060E"/>
    <w:rsid w:val="4422F621"/>
    <w:rsid w:val="44279A5E"/>
    <w:rsid w:val="4474FBA0"/>
    <w:rsid w:val="448926BE"/>
    <w:rsid w:val="44CB1E2C"/>
    <w:rsid w:val="44F5FB98"/>
    <w:rsid w:val="454955EF"/>
    <w:rsid w:val="455446C6"/>
    <w:rsid w:val="4609CB2B"/>
    <w:rsid w:val="461EB647"/>
    <w:rsid w:val="4660C0BD"/>
    <w:rsid w:val="466174B6"/>
    <w:rsid w:val="46630BAB"/>
    <w:rsid w:val="467243F2"/>
    <w:rsid w:val="469ECC2C"/>
    <w:rsid w:val="46D13411"/>
    <w:rsid w:val="4744B20F"/>
    <w:rsid w:val="476E9229"/>
    <w:rsid w:val="47A2754E"/>
    <w:rsid w:val="47D44BB7"/>
    <w:rsid w:val="487F193B"/>
    <w:rsid w:val="48B8B19F"/>
    <w:rsid w:val="48E2F041"/>
    <w:rsid w:val="4926B000"/>
    <w:rsid w:val="4929A507"/>
    <w:rsid w:val="4975F9B6"/>
    <w:rsid w:val="49775648"/>
    <w:rsid w:val="49D5CA70"/>
    <w:rsid w:val="49F12FE9"/>
    <w:rsid w:val="4A1FB6CF"/>
    <w:rsid w:val="4A514F5C"/>
    <w:rsid w:val="4A646E7E"/>
    <w:rsid w:val="4AD4BB6C"/>
    <w:rsid w:val="4B403E8B"/>
    <w:rsid w:val="4B671E06"/>
    <w:rsid w:val="4B833A4C"/>
    <w:rsid w:val="4BB5BA49"/>
    <w:rsid w:val="4BC77A94"/>
    <w:rsid w:val="4BCA7472"/>
    <w:rsid w:val="4C056A88"/>
    <w:rsid w:val="4C87E5D0"/>
    <w:rsid w:val="4CAE7859"/>
    <w:rsid w:val="4D377B27"/>
    <w:rsid w:val="4E52C00D"/>
    <w:rsid w:val="4E66AC28"/>
    <w:rsid w:val="4EA338C8"/>
    <w:rsid w:val="4EB4B611"/>
    <w:rsid w:val="4EE78555"/>
    <w:rsid w:val="4F47B5C0"/>
    <w:rsid w:val="4F705370"/>
    <w:rsid w:val="4F72DED4"/>
    <w:rsid w:val="4F8A2A49"/>
    <w:rsid w:val="4FACF7CC"/>
    <w:rsid w:val="4FFD4817"/>
    <w:rsid w:val="50777900"/>
    <w:rsid w:val="5098F391"/>
    <w:rsid w:val="50F1DF80"/>
    <w:rsid w:val="512A5F31"/>
    <w:rsid w:val="516C2B07"/>
    <w:rsid w:val="51757338"/>
    <w:rsid w:val="51C3B32B"/>
    <w:rsid w:val="51EEA2BD"/>
    <w:rsid w:val="52012EAA"/>
    <w:rsid w:val="5225E96B"/>
    <w:rsid w:val="524A9210"/>
    <w:rsid w:val="5250DC36"/>
    <w:rsid w:val="528116EF"/>
    <w:rsid w:val="52DED774"/>
    <w:rsid w:val="531A733B"/>
    <w:rsid w:val="533CCDE0"/>
    <w:rsid w:val="5388A0A7"/>
    <w:rsid w:val="53B9FDD7"/>
    <w:rsid w:val="53D011CD"/>
    <w:rsid w:val="54688140"/>
    <w:rsid w:val="54A532EB"/>
    <w:rsid w:val="54B69165"/>
    <w:rsid w:val="54CC61F6"/>
    <w:rsid w:val="55414777"/>
    <w:rsid w:val="557B533A"/>
    <w:rsid w:val="55915AF6"/>
    <w:rsid w:val="55972C61"/>
    <w:rsid w:val="55DD58EA"/>
    <w:rsid w:val="563EC5B3"/>
    <w:rsid w:val="5644266B"/>
    <w:rsid w:val="564A1BF2"/>
    <w:rsid w:val="56CB9ABE"/>
    <w:rsid w:val="56FD354C"/>
    <w:rsid w:val="5700ED6A"/>
    <w:rsid w:val="57119ADF"/>
    <w:rsid w:val="571806A5"/>
    <w:rsid w:val="571B873B"/>
    <w:rsid w:val="574831FD"/>
    <w:rsid w:val="57AE9405"/>
    <w:rsid w:val="57E35B3C"/>
    <w:rsid w:val="58B4F9F8"/>
    <w:rsid w:val="58D1B339"/>
    <w:rsid w:val="58DA5A3E"/>
    <w:rsid w:val="59175516"/>
    <w:rsid w:val="59614C9C"/>
    <w:rsid w:val="5965612B"/>
    <w:rsid w:val="599AC7AA"/>
    <w:rsid w:val="59EF07D0"/>
    <w:rsid w:val="5A860F3B"/>
    <w:rsid w:val="5A9BD0C0"/>
    <w:rsid w:val="5BF5C837"/>
    <w:rsid w:val="5C02922B"/>
    <w:rsid w:val="5C4274CC"/>
    <w:rsid w:val="5C4D9CBD"/>
    <w:rsid w:val="5C5517D9"/>
    <w:rsid w:val="5C6B6753"/>
    <w:rsid w:val="5CA75F32"/>
    <w:rsid w:val="5CD157B0"/>
    <w:rsid w:val="5D18874B"/>
    <w:rsid w:val="5D27D92D"/>
    <w:rsid w:val="5D2C1B9E"/>
    <w:rsid w:val="5D2C6728"/>
    <w:rsid w:val="5D2E3489"/>
    <w:rsid w:val="5D70AC6F"/>
    <w:rsid w:val="5D95E410"/>
    <w:rsid w:val="5D971FFC"/>
    <w:rsid w:val="5D972183"/>
    <w:rsid w:val="5DB2672A"/>
    <w:rsid w:val="5DFCDCDE"/>
    <w:rsid w:val="5EE02737"/>
    <w:rsid w:val="5EE209EB"/>
    <w:rsid w:val="5F0E7E8F"/>
    <w:rsid w:val="5F23BB81"/>
    <w:rsid w:val="5F26A79C"/>
    <w:rsid w:val="5F5355CC"/>
    <w:rsid w:val="5F592242"/>
    <w:rsid w:val="5F5A2DF0"/>
    <w:rsid w:val="5F9A3537"/>
    <w:rsid w:val="5FBB619B"/>
    <w:rsid w:val="5FC07721"/>
    <w:rsid w:val="5FD0B16F"/>
    <w:rsid w:val="5FD7B32A"/>
    <w:rsid w:val="5FEC9A7E"/>
    <w:rsid w:val="6004AC88"/>
    <w:rsid w:val="6005EF68"/>
    <w:rsid w:val="60274F0B"/>
    <w:rsid w:val="602BB92C"/>
    <w:rsid w:val="603FAEEC"/>
    <w:rsid w:val="6044057C"/>
    <w:rsid w:val="605A37AC"/>
    <w:rsid w:val="6060F17F"/>
    <w:rsid w:val="606A0F4D"/>
    <w:rsid w:val="60B74DE0"/>
    <w:rsid w:val="60C9D54A"/>
    <w:rsid w:val="60D386FD"/>
    <w:rsid w:val="60E99C14"/>
    <w:rsid w:val="60EA6E9C"/>
    <w:rsid w:val="60F17700"/>
    <w:rsid w:val="619CC583"/>
    <w:rsid w:val="61A3411A"/>
    <w:rsid w:val="61CD56C9"/>
    <w:rsid w:val="624EC154"/>
    <w:rsid w:val="627A633D"/>
    <w:rsid w:val="62E1C2D7"/>
    <w:rsid w:val="62E7519B"/>
    <w:rsid w:val="62F221FB"/>
    <w:rsid w:val="63642D3C"/>
    <w:rsid w:val="63650DB4"/>
    <w:rsid w:val="63BF4CFD"/>
    <w:rsid w:val="63D66500"/>
    <w:rsid w:val="63FE641F"/>
    <w:rsid w:val="64464C1D"/>
    <w:rsid w:val="64966D50"/>
    <w:rsid w:val="64CB41F2"/>
    <w:rsid w:val="654F452B"/>
    <w:rsid w:val="655B0D8F"/>
    <w:rsid w:val="657266D4"/>
    <w:rsid w:val="657EDFBA"/>
    <w:rsid w:val="65822832"/>
    <w:rsid w:val="65B94492"/>
    <w:rsid w:val="663D3FE9"/>
    <w:rsid w:val="664BBAC8"/>
    <w:rsid w:val="668621B3"/>
    <w:rsid w:val="6696EEA5"/>
    <w:rsid w:val="66C42B41"/>
    <w:rsid w:val="66DEAD1E"/>
    <w:rsid w:val="67162EA1"/>
    <w:rsid w:val="67A21BF2"/>
    <w:rsid w:val="67ACAFFD"/>
    <w:rsid w:val="67B68DA5"/>
    <w:rsid w:val="67DB5282"/>
    <w:rsid w:val="68592223"/>
    <w:rsid w:val="68C5CF3A"/>
    <w:rsid w:val="68D2D34D"/>
    <w:rsid w:val="693873E1"/>
    <w:rsid w:val="69405364"/>
    <w:rsid w:val="69470C3D"/>
    <w:rsid w:val="69473CE2"/>
    <w:rsid w:val="69A0C4F2"/>
    <w:rsid w:val="69BDDED0"/>
    <w:rsid w:val="6A1F135F"/>
    <w:rsid w:val="6A1F62EC"/>
    <w:rsid w:val="6A499D4B"/>
    <w:rsid w:val="6AB3BC07"/>
    <w:rsid w:val="6AC27379"/>
    <w:rsid w:val="6AF94812"/>
    <w:rsid w:val="6B0BBE0D"/>
    <w:rsid w:val="6B4896F0"/>
    <w:rsid w:val="6B83B2BC"/>
    <w:rsid w:val="6B8B1293"/>
    <w:rsid w:val="6BA61E58"/>
    <w:rsid w:val="6BBE9FF8"/>
    <w:rsid w:val="6BE5AD0E"/>
    <w:rsid w:val="6C23A360"/>
    <w:rsid w:val="6C410650"/>
    <w:rsid w:val="6C79B336"/>
    <w:rsid w:val="6CCC1DCC"/>
    <w:rsid w:val="6CCFC404"/>
    <w:rsid w:val="6CDA5B02"/>
    <w:rsid w:val="6CE02D80"/>
    <w:rsid w:val="6CE3FDC1"/>
    <w:rsid w:val="6D14E84B"/>
    <w:rsid w:val="6D47E312"/>
    <w:rsid w:val="6D558540"/>
    <w:rsid w:val="6D693833"/>
    <w:rsid w:val="6DACCFEE"/>
    <w:rsid w:val="6E1017B1"/>
    <w:rsid w:val="6E17807D"/>
    <w:rsid w:val="6E17D486"/>
    <w:rsid w:val="6E288EFC"/>
    <w:rsid w:val="6E4AB40A"/>
    <w:rsid w:val="6E690122"/>
    <w:rsid w:val="6E7373BF"/>
    <w:rsid w:val="6EC71409"/>
    <w:rsid w:val="6F38C5CC"/>
    <w:rsid w:val="6F3A7CDF"/>
    <w:rsid w:val="6F3C73B6"/>
    <w:rsid w:val="6F80139C"/>
    <w:rsid w:val="6FCC54A5"/>
    <w:rsid w:val="6FF41FCE"/>
    <w:rsid w:val="700D4E4A"/>
    <w:rsid w:val="70122DAE"/>
    <w:rsid w:val="703FB96A"/>
    <w:rsid w:val="70A1FFCB"/>
    <w:rsid w:val="70B917CF"/>
    <w:rsid w:val="70D81F4D"/>
    <w:rsid w:val="7107C164"/>
    <w:rsid w:val="714E85AB"/>
    <w:rsid w:val="71908620"/>
    <w:rsid w:val="71AC1996"/>
    <w:rsid w:val="71B828C4"/>
    <w:rsid w:val="71C02CF5"/>
    <w:rsid w:val="723A03F4"/>
    <w:rsid w:val="72A08A78"/>
    <w:rsid w:val="72F01843"/>
    <w:rsid w:val="7312082C"/>
    <w:rsid w:val="731A58B2"/>
    <w:rsid w:val="73817938"/>
    <w:rsid w:val="73E69747"/>
    <w:rsid w:val="73FE360C"/>
    <w:rsid w:val="740E5B14"/>
    <w:rsid w:val="741D72C7"/>
    <w:rsid w:val="742E12D0"/>
    <w:rsid w:val="74A727D4"/>
    <w:rsid w:val="74CD07F7"/>
    <w:rsid w:val="74D2CD5A"/>
    <w:rsid w:val="74F76E82"/>
    <w:rsid w:val="7587609D"/>
    <w:rsid w:val="75FF6D47"/>
    <w:rsid w:val="7618CB05"/>
    <w:rsid w:val="7629BDF3"/>
    <w:rsid w:val="7665318D"/>
    <w:rsid w:val="7699D9A2"/>
    <w:rsid w:val="76BEEDB3"/>
    <w:rsid w:val="77211D86"/>
    <w:rsid w:val="7737FA31"/>
    <w:rsid w:val="774A3947"/>
    <w:rsid w:val="777337FF"/>
    <w:rsid w:val="77AB26FD"/>
    <w:rsid w:val="77CD70F5"/>
    <w:rsid w:val="77FAE787"/>
    <w:rsid w:val="77FF038C"/>
    <w:rsid w:val="78086C3E"/>
    <w:rsid w:val="785A6C19"/>
    <w:rsid w:val="78C1943A"/>
    <w:rsid w:val="78FAAEF2"/>
    <w:rsid w:val="790930EE"/>
    <w:rsid w:val="795CC134"/>
    <w:rsid w:val="798C2127"/>
    <w:rsid w:val="79995BAE"/>
    <w:rsid w:val="79AC6BEA"/>
    <w:rsid w:val="79CC7C9B"/>
    <w:rsid w:val="79E33848"/>
    <w:rsid w:val="79E795BD"/>
    <w:rsid w:val="7A225DF5"/>
    <w:rsid w:val="7A956F34"/>
    <w:rsid w:val="7A9AFCDF"/>
    <w:rsid w:val="7AADB118"/>
    <w:rsid w:val="7AAF1689"/>
    <w:rsid w:val="7AB484B1"/>
    <w:rsid w:val="7ACA5741"/>
    <w:rsid w:val="7AF106B3"/>
    <w:rsid w:val="7B3C8ED7"/>
    <w:rsid w:val="7B3CF531"/>
    <w:rsid w:val="7B9D76D9"/>
    <w:rsid w:val="7BCEE681"/>
    <w:rsid w:val="7BD8F639"/>
    <w:rsid w:val="7BF1E3AB"/>
    <w:rsid w:val="7C0D6E72"/>
    <w:rsid w:val="7C11ADA7"/>
    <w:rsid w:val="7C2A6ACA"/>
    <w:rsid w:val="7CDC6F21"/>
    <w:rsid w:val="7CEF8801"/>
    <w:rsid w:val="7D20C060"/>
    <w:rsid w:val="7D4AC6AD"/>
    <w:rsid w:val="7D5035B9"/>
    <w:rsid w:val="7D6A6593"/>
    <w:rsid w:val="7D9DD4DE"/>
    <w:rsid w:val="7DB6B5E0"/>
    <w:rsid w:val="7DC12D9B"/>
    <w:rsid w:val="7DD0BC1C"/>
    <w:rsid w:val="7DEC73BC"/>
    <w:rsid w:val="7E0884BD"/>
    <w:rsid w:val="7E5555A7"/>
    <w:rsid w:val="7EAC3F2D"/>
    <w:rsid w:val="7F0FA50E"/>
    <w:rsid w:val="7F2A21A4"/>
    <w:rsid w:val="7F35A216"/>
    <w:rsid w:val="7F4103EF"/>
    <w:rsid w:val="7F492C80"/>
    <w:rsid w:val="7F57671C"/>
    <w:rsid w:val="7FB1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BCB4"/>
  <w15:chartTrackingRefBased/>
  <w15:docId w15:val="{349465A4-BBAE-4FC7-B4C3-CBFA4870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451"/>
    <w:rPr>
      <w:rFonts w:ascii="Arial" w:hAnsi="Arial"/>
    </w:rPr>
  </w:style>
  <w:style w:type="paragraph" w:styleId="Heading1">
    <w:name w:val="heading 1"/>
    <w:basedOn w:val="Normal"/>
    <w:next w:val="Normal"/>
    <w:link w:val="Heading1Char"/>
    <w:autoRedefine/>
    <w:uiPriority w:val="9"/>
    <w:qFormat/>
    <w:rsid w:val="00A30A7D"/>
    <w:pPr>
      <w:keepNext/>
      <w:keepLines/>
      <w:spacing w:before="360" w:after="80"/>
      <w:outlineLvl w:val="0"/>
    </w:pPr>
    <w:rPr>
      <w:rFonts w:eastAsiaTheme="majorEastAsia" w:cstheme="majorBidi"/>
      <w:color w:val="2F5496"/>
      <w:sz w:val="40"/>
      <w:szCs w:val="40"/>
    </w:rPr>
  </w:style>
  <w:style w:type="paragraph" w:styleId="Heading2">
    <w:name w:val="heading 2"/>
    <w:basedOn w:val="Normal"/>
    <w:next w:val="Normal"/>
    <w:link w:val="Heading2Char"/>
    <w:autoRedefine/>
    <w:uiPriority w:val="9"/>
    <w:unhideWhenUsed/>
    <w:qFormat/>
    <w:rsid w:val="00647205"/>
    <w:pPr>
      <w:keepNext/>
      <w:keepLines/>
      <w:numPr>
        <w:numId w:val="11"/>
      </w:numPr>
      <w:spacing w:after="0" w:line="278" w:lineRule="auto"/>
      <w:outlineLvl w:val="1"/>
    </w:pPr>
    <w:rPr>
      <w:rFonts w:eastAsia="Arial" w:cs="Arial"/>
      <w:color w:val="2F5496"/>
      <w:sz w:val="32"/>
    </w:rPr>
  </w:style>
  <w:style w:type="paragraph" w:styleId="Heading3">
    <w:name w:val="heading 3"/>
    <w:basedOn w:val="Normal"/>
    <w:next w:val="Normal"/>
    <w:link w:val="Heading3Char"/>
    <w:autoRedefine/>
    <w:uiPriority w:val="9"/>
    <w:unhideWhenUsed/>
    <w:qFormat/>
    <w:rsid w:val="00BD6DA8"/>
    <w:pPr>
      <w:keepNext/>
      <w:keepLines/>
      <w:spacing w:before="160" w:after="80" w:line="360" w:lineRule="auto"/>
      <w:outlineLvl w:val="2"/>
    </w:pPr>
    <w:rPr>
      <w:rFonts w:eastAsia="Arial" w:cs="Arial"/>
      <w:color w:val="2F5496"/>
      <w:sz w:val="28"/>
    </w:rPr>
  </w:style>
  <w:style w:type="paragraph" w:styleId="Heading4">
    <w:name w:val="heading 4"/>
    <w:basedOn w:val="Normal"/>
    <w:next w:val="Normal"/>
    <w:link w:val="Heading4Char"/>
    <w:autoRedefine/>
    <w:uiPriority w:val="9"/>
    <w:unhideWhenUsed/>
    <w:qFormat/>
    <w:rsid w:val="00E02E30"/>
    <w:pPr>
      <w:keepNext/>
      <w:keepLines/>
      <w:spacing w:before="120" w:after="120" w:line="360" w:lineRule="auto"/>
      <w:contextualSpacing/>
      <w:outlineLvl w:val="3"/>
    </w:pPr>
    <w:rPr>
      <w:rFonts w:eastAsia="Arial" w:cstheme="majorBidi"/>
      <w:i/>
      <w:iCs/>
      <w:color w:val="2F5496"/>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A7D"/>
    <w:rPr>
      <w:rFonts w:ascii="Arial" w:eastAsiaTheme="majorEastAsia" w:hAnsi="Arial" w:cstheme="majorBidi"/>
      <w:color w:val="2F5496"/>
      <w:sz w:val="40"/>
      <w:szCs w:val="40"/>
    </w:rPr>
  </w:style>
  <w:style w:type="character" w:customStyle="1" w:styleId="Heading2Char">
    <w:name w:val="Heading 2 Char"/>
    <w:basedOn w:val="DefaultParagraphFont"/>
    <w:link w:val="Heading2"/>
    <w:uiPriority w:val="9"/>
    <w:rsid w:val="00647205"/>
    <w:rPr>
      <w:rFonts w:ascii="Arial" w:eastAsia="Arial" w:hAnsi="Arial" w:cs="Arial"/>
      <w:color w:val="2F5496"/>
      <w:sz w:val="32"/>
    </w:rPr>
  </w:style>
  <w:style w:type="character" w:customStyle="1" w:styleId="Heading3Char">
    <w:name w:val="Heading 3 Char"/>
    <w:basedOn w:val="DefaultParagraphFont"/>
    <w:link w:val="Heading3"/>
    <w:uiPriority w:val="9"/>
    <w:rsid w:val="00BD6DA8"/>
    <w:rPr>
      <w:rFonts w:ascii="Arial" w:eastAsia="Arial" w:hAnsi="Arial" w:cs="Arial"/>
      <w:color w:val="2F5496"/>
      <w:sz w:val="28"/>
    </w:rPr>
  </w:style>
  <w:style w:type="character" w:customStyle="1" w:styleId="Heading4Char">
    <w:name w:val="Heading 4 Char"/>
    <w:basedOn w:val="DefaultParagraphFont"/>
    <w:link w:val="Heading4"/>
    <w:uiPriority w:val="9"/>
    <w:rsid w:val="00E02E30"/>
    <w:rPr>
      <w:rFonts w:ascii="Arial" w:eastAsia="Arial" w:hAnsi="Arial" w:cstheme="majorBidi"/>
      <w:i/>
      <w:iCs/>
      <w:color w:val="2F5496"/>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54F452B"/>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D44BD"/>
    <w:rPr>
      <w:b/>
      <w:bCs/>
    </w:rPr>
  </w:style>
  <w:style w:type="character" w:customStyle="1" w:styleId="CommentSubjectChar">
    <w:name w:val="Comment Subject Char"/>
    <w:basedOn w:val="CommentTextChar"/>
    <w:link w:val="CommentSubject"/>
    <w:uiPriority w:val="99"/>
    <w:semiHidden/>
    <w:rsid w:val="00BD44BD"/>
    <w:rPr>
      <w:b/>
      <w:bCs/>
      <w:sz w:val="20"/>
      <w:szCs w:val="20"/>
    </w:rPr>
  </w:style>
  <w:style w:type="character" w:styleId="Hyperlink">
    <w:name w:val="Hyperlink"/>
    <w:basedOn w:val="DefaultParagraphFont"/>
    <w:uiPriority w:val="99"/>
    <w:unhideWhenUsed/>
    <w:rsid w:val="1B43F02D"/>
    <w:rPr>
      <w:color w:val="467886"/>
      <w:u w:val="single"/>
    </w:rPr>
  </w:style>
  <w:style w:type="paragraph" w:styleId="Revision">
    <w:name w:val="Revision"/>
    <w:hidden/>
    <w:uiPriority w:val="99"/>
    <w:semiHidden/>
    <w:rsid w:val="006E4871"/>
    <w:pPr>
      <w:spacing w:after="0" w:line="240" w:lineRule="auto"/>
    </w:pPr>
  </w:style>
  <w:style w:type="paragraph" w:styleId="Header">
    <w:name w:val="header"/>
    <w:basedOn w:val="Normal"/>
    <w:link w:val="HeaderChar"/>
    <w:uiPriority w:val="99"/>
    <w:unhideWhenUsed/>
    <w:rsid w:val="009C58A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C58A0"/>
    <w:rPr>
      <w:rFonts w:ascii="Arial" w:hAnsi="Arial"/>
    </w:rPr>
  </w:style>
  <w:style w:type="paragraph" w:styleId="Footer">
    <w:name w:val="footer"/>
    <w:basedOn w:val="Normal"/>
    <w:link w:val="FooterChar"/>
    <w:uiPriority w:val="99"/>
    <w:unhideWhenUsed/>
    <w:rsid w:val="009C58A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58A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57620">
      <w:bodyDiv w:val="1"/>
      <w:marLeft w:val="0"/>
      <w:marRight w:val="0"/>
      <w:marTop w:val="0"/>
      <w:marBottom w:val="0"/>
      <w:divBdr>
        <w:top w:val="none" w:sz="0" w:space="0" w:color="auto"/>
        <w:left w:val="none" w:sz="0" w:space="0" w:color="auto"/>
        <w:bottom w:val="none" w:sz="0" w:space="0" w:color="auto"/>
        <w:right w:val="none" w:sz="0" w:space="0" w:color="auto"/>
      </w:divBdr>
    </w:div>
    <w:div w:id="130176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ws.justice.gc.ca/fra/lois/a-0.6/page-1.html"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A970B66-A49D-4E76-B43F-51C1F225C27E}">
    <t:Anchor>
      <t:Comment id="31265405"/>
    </t:Anchor>
    <t:History>
      <t:Event id="{3221C941-BAB2-492F-B1DE-449C70942136}" time="2025-07-25T14:35:41.508Z">
        <t:Attribution userId="S::mae.johnson@hrsdc-rhdcc.gc.ca::2d0c9586-c224-4444-8478-da0184c924f2" userProvider="AD" userName="Johnson, Meredith Mae MJ [NC]"/>
        <t:Anchor>
          <t:Comment id="31265405"/>
        </t:Anchor>
        <t:Create/>
      </t:Event>
      <t:Event id="{D821F8B8-1248-46CC-94B4-C081F45BD4FB}" time="2025-07-25T14:35:41.508Z">
        <t:Attribution userId="S::mae.johnson@hrsdc-rhdcc.gc.ca::2d0c9586-c224-4444-8478-da0184c924f2" userProvider="AD" userName="Johnson, Meredith Mae MJ [NC]"/>
        <t:Anchor>
          <t:Comment id="31265405"/>
        </t:Anchor>
        <t:Assign userId="S::arpita.ad.dar@hrsdc-rhdcc.gc.ca::58130de8-f230-4e1c-8539-e6d881d3c0ad" userProvider="AD" userName="Dar, Arpita AD"/>
      </t:Event>
      <t:Event id="{0500F104-098B-4383-A222-4F9E8340E450}" time="2025-07-25T14:35:41.508Z">
        <t:Attribution userId="S::mae.johnson@hrsdc-rhdcc.gc.ca::2d0c9586-c224-4444-8478-da0184c924f2" userProvider="AD" userName="Johnson, Meredith Mae MJ [NC]"/>
        <t:Anchor>
          <t:Comment id="31265405"/>
        </t:Anchor>
        <t:SetTitle title="@Dar, Arpita AD is there a reason why there are highlights? if no, please remove."/>
      </t:Event>
    </t:History>
  </t:Task>
  <t:Task id="{DAF44D27-AE96-40A6-829A-10336D37D7D9}">
    <t:Anchor>
      <t:Comment id="782554008"/>
    </t:Anchor>
    <t:History>
      <t:Event id="{F06E2F7C-66D6-4408-A2F9-22912911DDDC}" time="2025-07-25T14:38:01.564Z">
        <t:Attribution userId="S::mae.johnson@hrsdc-rhdcc.gc.ca::2d0c9586-c224-4444-8478-da0184c924f2" userProvider="AD" userName="Johnson, Meredith Mae MJ [NC]"/>
        <t:Anchor>
          <t:Comment id="782554008"/>
        </t:Anchor>
        <t:Create/>
      </t:Event>
      <t:Event id="{443D25EB-3256-4A3F-9F5D-5A3B913E033E}" time="2025-07-25T14:38:01.564Z">
        <t:Attribution userId="S::mae.johnson@hrsdc-rhdcc.gc.ca::2d0c9586-c224-4444-8478-da0184c924f2" userProvider="AD" userName="Johnson, Meredith Mae MJ [NC]"/>
        <t:Anchor>
          <t:Comment id="782554008"/>
        </t:Anchor>
        <t:Assign userId="S::arpita.ad.dar@hrsdc-rhdcc.gc.ca::58130de8-f230-4e1c-8539-e6d881d3c0ad" userProvider="AD" userName="Dar, Arpita AD"/>
      </t:Event>
      <t:Event id="{6FE5D23F-2E2F-49E9-AF96-51173CAF2514}" time="2025-07-25T14:38:01.564Z">
        <t:Attribution userId="S::mae.johnson@hrsdc-rhdcc.gc.ca::2d0c9586-c224-4444-8478-da0184c924f2" userProvider="AD" userName="Johnson, Meredith Mae MJ [NC]"/>
        <t:Anchor>
          <t:Comment id="782554008"/>
        </t:Anchor>
        <t:SetTitle title="@Dar, Arpita AD I suggest we change the title because this is a WWH on the survey - not a summary of ALL of the engagements over the course of the project. OK?"/>
      </t:Event>
    </t:History>
  </t:Task>
  <t:Task id="{F16FF30B-B50E-43B8-A9A2-E50971B820D3}">
    <t:Anchor>
      <t:Comment id="1950519668"/>
    </t:Anchor>
    <t:History>
      <t:Event id="{8EC983E0-D94A-43DD-8DE8-67DC589F519B}" time="2025-07-25T14:38:56.485Z">
        <t:Attribution userId="S::mae.johnson@hrsdc-rhdcc.gc.ca::2d0c9586-c224-4444-8478-da0184c924f2" userProvider="AD" userName="Johnson, Meredith Mae MJ [NC]"/>
        <t:Anchor>
          <t:Comment id="1950519668"/>
        </t:Anchor>
        <t:Create/>
      </t:Event>
      <t:Event id="{EAA9B6F5-FF69-4958-8008-0E16D961767D}" time="2025-07-25T14:38:56.485Z">
        <t:Attribution userId="S::mae.johnson@hrsdc-rhdcc.gc.ca::2d0c9586-c224-4444-8478-da0184c924f2" userProvider="AD" userName="Johnson, Meredith Mae MJ [NC]"/>
        <t:Anchor>
          <t:Comment id="1950519668"/>
        </t:Anchor>
        <t:Assign userId="S::arpita.ad.dar@hrsdc-rhdcc.gc.ca::58130de8-f230-4e1c-8539-e6d881d3c0ad" userProvider="AD" userName="Dar, Arpita AD"/>
      </t:Event>
      <t:Event id="{0F019F73-337D-4592-A61D-378DA7EFD3D4}" time="2025-07-25T14:38:56.485Z">
        <t:Attribution userId="S::mae.johnson@hrsdc-rhdcc.gc.ca::2d0c9586-c224-4444-8478-da0184c924f2" userProvider="AD" userName="Johnson, Meredith Mae MJ [NC]"/>
        <t:Anchor>
          <t:Comment id="1950519668"/>
        </t:Anchor>
        <t:SetTitle title="@Dar, Arpita AD Reading this doc again this morning, I am wondering if these two paras are need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e6fabd-0f57-4c2d-9f78-5d80e83941cf" xsi:nil="true"/>
    <Details xmlns="fc36ef8f-3e5b-4419-9806-6ebe770d7957" xsi:nil="true"/>
    <lcf76f155ced4ddcb4097134ff3c332f xmlns="fc36ef8f-3e5b-4419-9806-6ebe770d79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9AB0F57FFA34797BE45DD48308270" ma:contentTypeVersion="17" ma:contentTypeDescription="Create a new document." ma:contentTypeScope="" ma:versionID="425f455d9b5c2be9b87c17b65975e45f">
  <xsd:schema xmlns:xsd="http://www.w3.org/2001/XMLSchema" xmlns:xs="http://www.w3.org/2001/XMLSchema" xmlns:p="http://schemas.microsoft.com/office/2006/metadata/properties" xmlns:ns2="fc36ef8f-3e5b-4419-9806-6ebe770d7957" xmlns:ns3="f9e6fabd-0f57-4c2d-9f78-5d80e83941cf" targetNamespace="http://schemas.microsoft.com/office/2006/metadata/properties" ma:root="true" ma:fieldsID="4113748a4f11e39d987230bbc81b5440" ns2:_="" ns3:_="">
    <xsd:import namespace="fc36ef8f-3e5b-4419-9806-6ebe770d7957"/>
    <xsd:import namespace="f9e6fabd-0f57-4c2d-9f78-5d80e83941cf"/>
    <xsd:element name="properties">
      <xsd:complexType>
        <xsd:sequence>
          <xsd:element name="documentManagement">
            <xsd:complexType>
              <xsd:all>
                <xsd:element ref="ns2:Details"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6ef8f-3e5b-4419-9806-6ebe770d7957" elementFormDefault="qualified">
    <xsd:import namespace="http://schemas.microsoft.com/office/2006/documentManagement/types"/>
    <xsd:import namespace="http://schemas.microsoft.com/office/infopath/2007/PartnerControls"/>
    <xsd:element name="Details" ma:index="1" nillable="true" ma:displayName="Details" ma:format="Dropdown" ma:internalName="Details">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a6f064-5af2-4239-ab23-685642d5954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6fabd-0f57-4c2d-9f78-5d80e83941c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d777785-43ea-409e-8a7b-2f115f495aac}" ma:internalName="TaxCatchAll" ma:readOnly="false" ma:showField="CatchAllData" ma:web="f9e6fabd-0f57-4c2d-9f78-5d80e83941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74824-A048-457A-A26A-1027F0C61191}">
  <ds:schemaRefs>
    <ds:schemaRef ds:uri="http://schemas.microsoft.com/sharepoint/v3/contenttype/forms"/>
  </ds:schemaRefs>
</ds:datastoreItem>
</file>

<file path=customXml/itemProps2.xml><?xml version="1.0" encoding="utf-8"?>
<ds:datastoreItem xmlns:ds="http://schemas.openxmlformats.org/officeDocument/2006/customXml" ds:itemID="{1CB68F60-4725-41AD-8113-5760EBEB7754}">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http://purl.org/dc/dcmitype/"/>
    <ds:schemaRef ds:uri="http://schemas.openxmlformats.org/package/2006/metadata/core-properties"/>
    <ds:schemaRef ds:uri="f9e6fabd-0f57-4c2d-9f78-5d80e83941cf"/>
    <ds:schemaRef ds:uri="fc36ef8f-3e5b-4419-9806-6ebe770d7957"/>
    <ds:schemaRef ds:uri="http://purl.org/dc/elements/1.1/"/>
  </ds:schemaRefs>
</ds:datastoreItem>
</file>

<file path=customXml/itemProps3.xml><?xml version="1.0" encoding="utf-8"?>
<ds:datastoreItem xmlns:ds="http://schemas.openxmlformats.org/officeDocument/2006/customXml" ds:itemID="{2747BE4A-821B-440C-9CF1-89C92155E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6ef8f-3e5b-4419-9806-6ebe770d7957"/>
    <ds:schemaRef ds:uri="f9e6fabd-0f57-4c2d-9f78-5d80e8394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2641</Words>
  <Characters>15054</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17660</CharactersWithSpaces>
  <SharedDoc>false</SharedDoc>
  <HLinks>
    <vt:vector size="6" baseType="variant">
      <vt:variant>
        <vt:i4>983120</vt:i4>
      </vt:variant>
      <vt:variant>
        <vt:i4>0</vt:i4>
      </vt:variant>
      <vt:variant>
        <vt:i4>0</vt:i4>
      </vt:variant>
      <vt:variant>
        <vt:i4>5</vt:i4>
      </vt:variant>
      <vt:variant>
        <vt:lpwstr>https://laws.justice.gc.ca/fra/lois/a-0.6/page-1.html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 Arpita AD</dc:creator>
  <cp:keywords/>
  <dc:description/>
  <cp:lastModifiedBy>Charlier, Sarah S [NC]</cp:lastModifiedBy>
  <cp:revision>4</cp:revision>
  <dcterms:created xsi:type="dcterms:W3CDTF">2025-09-25T19:39:00Z</dcterms:created>
  <dcterms:modified xsi:type="dcterms:W3CDTF">2025-09-25T19:40:00Z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0x0101004419AB0F57FFA34797BE45DD48308270</vt:lpwstr>
  </property>
  <property fmtid="{D5CDD505-2E9C-101B-9397-08002B2CF9AE}" pid="3" name="MediaServiceImageTags">
    <vt:lpwstr/>
  </property>
  <property fmtid="{D5CDD505-2E9C-101B-9397-08002B2CF9AE}" pid="4" name="MSIP_Label_834ed4f5-eae4-40c7-82be-b1cdf720a1b9_Enabled">
    <vt:lpwstr>true</vt:lpwstr>
  </property>
  <property fmtid="{D5CDD505-2E9C-101B-9397-08002B2CF9AE}" pid="5" name="MSIP_Label_834ed4f5-eae4-40c7-82be-b1cdf720a1b9_SetDate">
    <vt:lpwstr>2025-08-25T18:10:02Z</vt:lpwstr>
  </property>
  <property fmtid="{D5CDD505-2E9C-101B-9397-08002B2CF9AE}" pid="6" name="MSIP_Label_834ed4f5-eae4-40c7-82be-b1cdf720a1b9_Method">
    <vt:lpwstr>Standard</vt:lpwstr>
  </property>
  <property fmtid="{D5CDD505-2E9C-101B-9397-08002B2CF9AE}" pid="7" name="MSIP_Label_834ed4f5-eae4-40c7-82be-b1cdf720a1b9_Name">
    <vt:lpwstr>Unclassified - Non classifié</vt:lpwstr>
  </property>
  <property fmtid="{D5CDD505-2E9C-101B-9397-08002B2CF9AE}" pid="8" name="MSIP_Label_834ed4f5-eae4-40c7-82be-b1cdf720a1b9_SiteId">
    <vt:lpwstr>e0d54a3c-7bbe-4a64-9d46-f9f84a41c833</vt:lpwstr>
  </property>
  <property fmtid="{D5CDD505-2E9C-101B-9397-08002B2CF9AE}" pid="9" name="MSIP_Label_834ed4f5-eae4-40c7-82be-b1cdf720a1b9_ActionId">
    <vt:lpwstr>6bab48e2-7ab0-40fb-954e-da359ee8d9df</vt:lpwstr>
  </property>
  <property fmtid="{D5CDD505-2E9C-101B-9397-08002B2CF9AE}" pid="10" name="MSIP_Label_834ed4f5-eae4-40c7-82be-b1cdf720a1b9_ContentBits">
    <vt:lpwstr>0</vt:lpwstr>
  </property>
  <property fmtid="{D5CDD505-2E9C-101B-9397-08002B2CF9AE}" pid="11" name="MSIP_Label_834ed4f5-eae4-40c7-82be-b1cdf720a1b9_Tag">
    <vt:lpwstr>10, 3, 0, 1</vt:lpwstr>
  </property>
  <property fmtid="{D5CDD505-2E9C-101B-9397-08002B2CF9AE}" pid="12" name="docLang">
    <vt:lpwstr>fr</vt:lpwstr>
  </property>
</Properties>
</file>