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2FC0" w14:textId="77777777" w:rsidR="00167CD0" w:rsidRPr="008D422E" w:rsidRDefault="00D94315" w:rsidP="00D33601">
      <w:pPr>
        <w:spacing w:before="120" w:after="120"/>
        <w:contextualSpacing/>
        <w:rPr>
          <w:rFonts w:eastAsia="Arial" w:cs="Arial"/>
        </w:rPr>
      </w:pPr>
      <w:r w:rsidRPr="008D422E">
        <w:rPr>
          <w:noProof/>
        </w:rPr>
        <w:drawing>
          <wp:inline distT="0" distB="0" distL="0" distR="0" wp14:anchorId="30F2E96E" wp14:editId="51164180">
            <wp:extent cx="5852160" cy="1371600"/>
            <wp:effectExtent l="0" t="0" r="0" b="0"/>
            <wp:docPr id="1476723242" name="Picture 1" descr="Banner for &quot;Better Accommodation Project&quot; with icons for various disabilities on a purple-pink watercolor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23242" name="Picture 1" descr="Image for the Better Accommodation Project in shades of pink and purple. The text &quot;Better Accommodation Project&quot; appears on the image along with 7 small icons displayed horizontally representing different types of disabilities. Several curved lines of varying thickness run across the bottom of the image. 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A5A0" w14:textId="274AEECD" w:rsidR="00167CD0" w:rsidRPr="008D422E" w:rsidRDefault="11EDBB00" w:rsidP="00D33601">
      <w:pPr>
        <w:pStyle w:val="Heading1"/>
        <w:spacing w:before="120" w:after="120"/>
        <w:contextualSpacing/>
        <w:rPr>
          <w:color w:val="auto"/>
          <w:sz w:val="24"/>
          <w:szCs w:val="24"/>
        </w:rPr>
      </w:pPr>
      <w:r w:rsidRPr="008D422E">
        <w:rPr>
          <w:rFonts w:eastAsia="Arial"/>
        </w:rPr>
        <w:t xml:space="preserve">What We Heard: </w:t>
      </w:r>
      <w:r w:rsidRPr="008D422E">
        <w:t xml:space="preserve">Online Consultation Survey on the Better Accommodation Project </w:t>
      </w:r>
    </w:p>
    <w:p w14:paraId="5360D2E6" w14:textId="58DFB637" w:rsidR="00167CD0" w:rsidRPr="008D422E" w:rsidRDefault="313EF9CC" w:rsidP="00D33601">
      <w:pPr>
        <w:pStyle w:val="Heading2"/>
        <w:spacing w:before="120" w:after="120" w:line="360" w:lineRule="auto"/>
        <w:contextualSpacing/>
      </w:pPr>
      <w:r>
        <w:t>Overview</w:t>
      </w:r>
    </w:p>
    <w:p w14:paraId="08D74BC3" w14:textId="50835F60" w:rsidR="313EF9CC" w:rsidRDefault="313EF9CC" w:rsidP="00D33601">
      <w:pPr>
        <w:spacing w:before="120" w:after="120"/>
        <w:contextualSpacing/>
      </w:pPr>
      <w:r>
        <w:t xml:space="preserve">Engagement </w:t>
      </w:r>
      <w:r w:rsidRPr="6B3971DE">
        <w:rPr>
          <w:rFonts w:eastAsia="Arial" w:cs="Arial"/>
        </w:rPr>
        <w:t>has been</w:t>
      </w:r>
      <w:r>
        <w:t xml:space="preserve"> at the core of </w:t>
      </w:r>
      <w:r w:rsidR="0AE08DAC">
        <w:t>the Better Accommodation Project (</w:t>
      </w:r>
      <w:r>
        <w:t>BAP</w:t>
      </w:r>
      <w:r w:rsidR="0AE08DAC">
        <w:t>)</w:t>
      </w:r>
      <w:r w:rsidRPr="6B3971DE">
        <w:rPr>
          <w:rFonts w:eastAsia="Arial" w:cs="Arial"/>
        </w:rPr>
        <w:t>.</w:t>
      </w:r>
      <w:r>
        <w:t xml:space="preserve"> </w:t>
      </w:r>
      <w:r w:rsidR="375453F1">
        <w:t>Over the course of the project, w</w:t>
      </w:r>
      <w:r>
        <w:t>e brought together expertise from across the public service, as well as from private and non-profit organizations. We spoke with disability inclusion experts, academics, employers, employee networks</w:t>
      </w:r>
      <w:r w:rsidRPr="6B3971DE">
        <w:rPr>
          <w:rFonts w:eastAsia="Arial" w:cs="Arial"/>
        </w:rPr>
        <w:t>,</w:t>
      </w:r>
      <w:r>
        <w:t xml:space="preserve"> and most importantly, hundreds of public servants with disabilities who shared </w:t>
      </w:r>
      <w:r w:rsidR="028DA773">
        <w:t>their feedback</w:t>
      </w:r>
      <w:r>
        <w:t xml:space="preserve"> on these tools through our consultation survey.</w:t>
      </w:r>
      <w:r w:rsidR="7DEAC1B0">
        <w:t xml:space="preserve">  </w:t>
      </w:r>
      <w:r>
        <w:t>We also heard from groups like the Ombuds</w:t>
      </w:r>
      <w:r w:rsidR="4A21CCC7">
        <w:t xml:space="preserve"> community</w:t>
      </w:r>
      <w:r w:rsidR="14D80073">
        <w:t>,</w:t>
      </w:r>
      <w:r>
        <w:t xml:space="preserve"> the National Managers’ Community, the Persons with Disabilities Champions and Chairs Committee and</w:t>
      </w:r>
      <w:r w:rsidRPr="6B3971DE">
        <w:rPr>
          <w:rFonts w:eastAsia="Arial" w:cs="Arial"/>
        </w:rPr>
        <w:t xml:space="preserve"> the</w:t>
      </w:r>
      <w:r>
        <w:t xml:space="preserve"> other employment equity committees for Indigenous and Racialized employees.</w:t>
      </w:r>
    </w:p>
    <w:p w14:paraId="34D0F7FC" w14:textId="03564BBB" w:rsidR="00167CD0" w:rsidRPr="008D422E" w:rsidRDefault="1876525A" w:rsidP="00D33601">
      <w:pPr>
        <w:spacing w:before="120" w:after="120"/>
        <w:contextualSpacing/>
      </w:pPr>
      <w:r>
        <w:t>In May and June 202</w:t>
      </w:r>
      <w:r w:rsidR="1FF6F2A8">
        <w:t>5</w:t>
      </w:r>
      <w:r>
        <w:t xml:space="preserve">, </w:t>
      </w:r>
      <w:r w:rsidR="4F9A9260">
        <w:t>D</w:t>
      </w:r>
      <w:r w:rsidR="159716FF">
        <w:t xml:space="preserve">eputy </w:t>
      </w:r>
      <w:r w:rsidR="4F9A9260">
        <w:t>M</w:t>
      </w:r>
      <w:r w:rsidR="27DDB68A">
        <w:t xml:space="preserve">inister </w:t>
      </w:r>
      <w:r w:rsidR="4F9A9260">
        <w:t>C</w:t>
      </w:r>
      <w:r w:rsidR="5E3F467C">
        <w:t xml:space="preserve">hampion’s </w:t>
      </w:r>
      <w:r w:rsidR="4F9A9260">
        <w:t>O</w:t>
      </w:r>
      <w:r w:rsidR="2A56FF22">
        <w:t>ffice</w:t>
      </w:r>
      <w:r w:rsidR="4F9A9260">
        <w:t xml:space="preserve"> sought feedback </w:t>
      </w:r>
      <w:r w:rsidR="6108664C">
        <w:t xml:space="preserve">on two BAP tools </w:t>
      </w:r>
      <w:r w:rsidR="313EF9CC">
        <w:t xml:space="preserve">through </w:t>
      </w:r>
      <w:r w:rsidR="797EAF74">
        <w:t>a</w:t>
      </w:r>
      <w:r w:rsidR="313EF9CC">
        <w:t xml:space="preserve"> survey.</w:t>
      </w:r>
      <w:r w:rsidR="04CBA13A">
        <w:t xml:space="preserve"> The </w:t>
      </w:r>
      <w:r w:rsidR="6ED99B2E">
        <w:t xml:space="preserve">findings from that </w:t>
      </w:r>
      <w:r w:rsidR="403D0019">
        <w:t xml:space="preserve">survey </w:t>
      </w:r>
      <w:r w:rsidR="6ED99B2E">
        <w:t>are captured in this report.</w:t>
      </w:r>
      <w:r w:rsidR="313EF9CC">
        <w:t xml:space="preserve"> These tools are: </w:t>
      </w:r>
    </w:p>
    <w:p w14:paraId="4FC64E45" w14:textId="169C5CB1" w:rsidR="00D33601" w:rsidRDefault="4C55F602" w:rsidP="00D33601">
      <w:pPr>
        <w:numPr>
          <w:ilvl w:val="0"/>
          <w:numId w:val="35"/>
        </w:numPr>
        <w:spacing w:before="120" w:after="120"/>
        <w:contextualSpacing/>
      </w:pPr>
      <w:r w:rsidRPr="752AD0AB">
        <w:rPr>
          <w:b/>
          <w:bCs/>
        </w:rPr>
        <w:t xml:space="preserve">Key </w:t>
      </w:r>
      <w:r w:rsidRPr="752AD0AB">
        <w:rPr>
          <w:rFonts w:eastAsia="Arial" w:cs="Arial"/>
          <w:b/>
          <w:bCs/>
        </w:rPr>
        <w:t>Success Factors</w:t>
      </w:r>
      <w:r w:rsidRPr="752AD0AB">
        <w:rPr>
          <w:b/>
          <w:bCs/>
        </w:rPr>
        <w:t xml:space="preserve"> </w:t>
      </w:r>
      <w:r w:rsidR="74667C34">
        <w:t xml:space="preserve">section from </w:t>
      </w:r>
      <w:r w:rsidR="61220FEF">
        <w:t xml:space="preserve">the </w:t>
      </w:r>
      <w:r>
        <w:t>Maturity Model</w:t>
      </w:r>
      <w:r w:rsidR="61220FEF">
        <w:t xml:space="preserve"> for a Best-in-Class Workplace Accommodation Service Delivery Model (Maturity Model)</w:t>
      </w:r>
      <w:r w:rsidR="5AAA913C">
        <w:t xml:space="preserve">. The </w:t>
      </w:r>
      <w:r w:rsidR="272243A4">
        <w:t xml:space="preserve">Maturity </w:t>
      </w:r>
      <w:r w:rsidR="5AAA913C">
        <w:t>Model is</w:t>
      </w:r>
      <w:r w:rsidR="5AAA913C" w:rsidRPr="752AD0AB">
        <w:rPr>
          <w:b/>
          <w:bCs/>
        </w:rPr>
        <w:t xml:space="preserve"> </w:t>
      </w:r>
      <w:r>
        <w:t>a tool that outlines what departments and agencies need in place at an organizational level to deliver best-in-class workplace accommodation services.  </w:t>
      </w:r>
    </w:p>
    <w:p w14:paraId="079CB9DC" w14:textId="77777777" w:rsidR="00D33601" w:rsidRDefault="00D33601">
      <w:r>
        <w:br w:type="page"/>
      </w:r>
    </w:p>
    <w:p w14:paraId="4AC2826B" w14:textId="47214B75" w:rsidR="00167CD0" w:rsidRPr="008D422E" w:rsidRDefault="313EF9CC" w:rsidP="00D33601">
      <w:pPr>
        <w:numPr>
          <w:ilvl w:val="0"/>
          <w:numId w:val="36"/>
        </w:numPr>
        <w:spacing w:before="120" w:after="120"/>
        <w:contextualSpacing/>
        <w:rPr>
          <w:b/>
          <w:bCs/>
        </w:rPr>
      </w:pPr>
      <w:r w:rsidRPr="0E37DFCA">
        <w:rPr>
          <w:b/>
          <w:bCs/>
        </w:rPr>
        <w:t>Tips to Navigating the Workplace Accommodation Journe</w:t>
      </w:r>
      <w:r w:rsidR="3197F6F7" w:rsidRPr="0E37DFCA">
        <w:rPr>
          <w:b/>
          <w:bCs/>
        </w:rPr>
        <w:t>y</w:t>
      </w:r>
      <w:r w:rsidR="7397D54D" w:rsidRPr="0E37DFCA">
        <w:rPr>
          <w:b/>
          <w:bCs/>
        </w:rPr>
        <w:t xml:space="preserve"> for employees with disabilities</w:t>
      </w:r>
      <w:r w:rsidR="269B0CA2" w:rsidRPr="0E37DFCA">
        <w:rPr>
          <w:b/>
          <w:bCs/>
        </w:rPr>
        <w:t xml:space="preserve"> which include</w:t>
      </w:r>
      <w:r w:rsidR="3197F6F7" w:rsidRPr="0E37DFCA">
        <w:rPr>
          <w:b/>
          <w:bCs/>
        </w:rPr>
        <w:t>:</w:t>
      </w:r>
    </w:p>
    <w:p w14:paraId="73CAD8A6" w14:textId="144C6D68" w:rsidR="00167CD0" w:rsidRPr="008D422E" w:rsidRDefault="0D79FF50" w:rsidP="00D33601">
      <w:pPr>
        <w:pStyle w:val="ListParagraph"/>
        <w:numPr>
          <w:ilvl w:val="1"/>
          <w:numId w:val="12"/>
        </w:numPr>
        <w:spacing w:before="120" w:after="120"/>
      </w:pPr>
      <w:r>
        <w:lastRenderedPageBreak/>
        <w:t>Tips for centres of expertise for workplace accommodation for employees with disabilities (centres of expertise)</w:t>
      </w:r>
    </w:p>
    <w:p w14:paraId="4C6D59E4" w14:textId="12B1414C" w:rsidR="00167CD0" w:rsidRPr="008D422E" w:rsidRDefault="0D79FF50" w:rsidP="00D33601">
      <w:pPr>
        <w:pStyle w:val="ListParagraph"/>
        <w:numPr>
          <w:ilvl w:val="1"/>
          <w:numId w:val="12"/>
        </w:numPr>
        <w:spacing w:before="120" w:after="120"/>
      </w:pPr>
      <w:r>
        <w:t>Tips for employees</w:t>
      </w:r>
    </w:p>
    <w:p w14:paraId="69104963" w14:textId="0DECE512" w:rsidR="00167CD0" w:rsidRPr="008D422E" w:rsidRDefault="0D79FF50" w:rsidP="00D33601">
      <w:pPr>
        <w:pStyle w:val="ListParagraph"/>
        <w:numPr>
          <w:ilvl w:val="1"/>
          <w:numId w:val="12"/>
        </w:numPr>
        <w:spacing w:before="120" w:after="120"/>
      </w:pPr>
      <w:r>
        <w:t>Tips for managers</w:t>
      </w:r>
    </w:p>
    <w:p w14:paraId="05B59119" w14:textId="4CAF495C" w:rsidR="00167CD0" w:rsidRPr="008D422E" w:rsidRDefault="68B89B74" w:rsidP="00D33601">
      <w:pPr>
        <w:spacing w:before="120" w:after="120"/>
        <w:ind w:left="720"/>
        <w:contextualSpacing/>
      </w:pPr>
      <w:r w:rsidRPr="0E37DFCA">
        <w:rPr>
          <w:rFonts w:eastAsia="Arial" w:cs="Arial"/>
        </w:rPr>
        <w:t xml:space="preserve">These </w:t>
      </w:r>
      <w:r w:rsidR="008609EC" w:rsidRPr="0E37DFCA">
        <w:rPr>
          <w:rFonts w:eastAsia="Arial" w:cs="Arial"/>
        </w:rPr>
        <w:t>t</w:t>
      </w:r>
      <w:r w:rsidRPr="0E37DFCA">
        <w:rPr>
          <w:rFonts w:eastAsia="Arial" w:cs="Arial"/>
        </w:rPr>
        <w:t xml:space="preserve">ips </w:t>
      </w:r>
      <w:r w:rsidR="0F436BA3" w:rsidRPr="0E37DFCA">
        <w:rPr>
          <w:rFonts w:eastAsia="Arial" w:cs="Arial"/>
        </w:rPr>
        <w:t xml:space="preserve">describe </w:t>
      </w:r>
      <w:r w:rsidR="0FAAAB3D">
        <w:t>optimal behaviours</w:t>
      </w:r>
      <w:r w:rsidR="313EF9CC">
        <w:t xml:space="preserve"> </w:t>
      </w:r>
      <w:r w:rsidR="7772BD25">
        <w:t>for employees</w:t>
      </w:r>
      <w:r w:rsidR="313EF9CC">
        <w:t>, managers</w:t>
      </w:r>
      <w:r w:rsidR="54E7038B">
        <w:t>,</w:t>
      </w:r>
      <w:r w:rsidR="313EF9CC">
        <w:t xml:space="preserve"> and staff of </w:t>
      </w:r>
      <w:r w:rsidR="1FE8AA63">
        <w:t>c</w:t>
      </w:r>
      <w:r w:rsidR="313EF9CC" w:rsidRPr="0E37DFCA">
        <w:rPr>
          <w:rFonts w:eastAsia="Arial" w:cs="Arial"/>
        </w:rPr>
        <w:t>ent</w:t>
      </w:r>
      <w:r w:rsidR="60CAD7D5" w:rsidRPr="0E37DFCA">
        <w:rPr>
          <w:rFonts w:eastAsia="Arial" w:cs="Arial"/>
        </w:rPr>
        <w:t>re</w:t>
      </w:r>
      <w:r w:rsidR="313EF9CC" w:rsidRPr="0E37DFCA">
        <w:rPr>
          <w:rFonts w:eastAsia="Arial" w:cs="Arial"/>
        </w:rPr>
        <w:t>s</w:t>
      </w:r>
      <w:r w:rsidR="313EF9CC">
        <w:t xml:space="preserve"> of </w:t>
      </w:r>
      <w:r w:rsidR="556E05A3">
        <w:t>e</w:t>
      </w:r>
      <w:r w:rsidR="313EF9CC" w:rsidRPr="0E37DFCA">
        <w:rPr>
          <w:rFonts w:eastAsia="Arial" w:cs="Arial"/>
        </w:rPr>
        <w:t>xpertise</w:t>
      </w:r>
      <w:r w:rsidR="313EF9CC">
        <w:t xml:space="preserve"> </w:t>
      </w:r>
      <w:r w:rsidR="695D6671">
        <w:t>throughout the</w:t>
      </w:r>
      <w:r w:rsidR="19DE5C80">
        <w:t xml:space="preserve"> </w:t>
      </w:r>
      <w:r w:rsidR="5487A22A">
        <w:t>journey</w:t>
      </w:r>
      <w:r w:rsidR="19DE5C80">
        <w:t>.</w:t>
      </w:r>
      <w:r w:rsidR="313EF9CC">
        <w:t xml:space="preserve"> </w:t>
      </w:r>
    </w:p>
    <w:p w14:paraId="4D5CC711" w14:textId="59314658" w:rsidR="009E3974" w:rsidRPr="008D422E" w:rsidRDefault="70A295F3" w:rsidP="00D33601">
      <w:pPr>
        <w:pStyle w:val="Heading2"/>
        <w:spacing w:before="120" w:after="120" w:line="360" w:lineRule="auto"/>
        <w:contextualSpacing/>
      </w:pPr>
      <w:r>
        <w:t>Summary of Survey Inputs</w:t>
      </w:r>
    </w:p>
    <w:p w14:paraId="15E0B9B6" w14:textId="0DE050C1" w:rsidR="00167CD0" w:rsidRPr="008D422E" w:rsidRDefault="313EF9CC" w:rsidP="00D33601">
      <w:pPr>
        <w:spacing w:before="120" w:after="120"/>
        <w:contextualSpacing/>
      </w:pPr>
      <w:r w:rsidRPr="0E37DFCA">
        <w:rPr>
          <w:rFonts w:eastAsia="Arial" w:cs="Arial"/>
        </w:rPr>
        <w:t xml:space="preserve">The </w:t>
      </w:r>
      <w:r>
        <w:t xml:space="preserve">survey </w:t>
      </w:r>
      <w:r w:rsidRPr="0E37DFCA">
        <w:rPr>
          <w:rFonts w:eastAsia="Arial" w:cs="Arial"/>
        </w:rPr>
        <w:t>gave us</w:t>
      </w:r>
      <w:r>
        <w:t xml:space="preserve"> valuable perspectives that helped improve the tools. Here’s what we heard:</w:t>
      </w:r>
    </w:p>
    <w:p w14:paraId="69413449" w14:textId="5DFB495C" w:rsidR="00167CD0" w:rsidRPr="008D422E" w:rsidRDefault="313EF9CC" w:rsidP="00D33601">
      <w:pPr>
        <w:pStyle w:val="ListParagraph"/>
        <w:numPr>
          <w:ilvl w:val="0"/>
          <w:numId w:val="37"/>
        </w:numPr>
        <w:spacing w:before="120" w:after="120"/>
        <w:rPr>
          <w:color w:val="000000" w:themeColor="text1"/>
        </w:rPr>
      </w:pPr>
      <w:r>
        <w:t>The tools help bring structure, clarity and consistency to workplace accommodation.</w:t>
      </w:r>
    </w:p>
    <w:p w14:paraId="057FC511" w14:textId="4D269FB9" w:rsidR="00167CD0" w:rsidRPr="008D422E" w:rsidRDefault="313EF9CC" w:rsidP="00D33601">
      <w:pPr>
        <w:pStyle w:val="ListParagraph"/>
        <w:numPr>
          <w:ilvl w:val="0"/>
          <w:numId w:val="37"/>
        </w:numPr>
        <w:spacing w:before="120" w:after="120"/>
        <w:rPr>
          <w:color w:val="000000" w:themeColor="text1"/>
        </w:rPr>
      </w:pPr>
      <w:r>
        <w:t>The tools should be practical, flexible and easy to adapt in different departments.</w:t>
      </w:r>
    </w:p>
    <w:p w14:paraId="11B7C9E9" w14:textId="77777777" w:rsidR="00167CD0" w:rsidRPr="008D422E" w:rsidRDefault="00167CD0" w:rsidP="00D33601">
      <w:pPr>
        <w:pStyle w:val="ListParagraph"/>
        <w:numPr>
          <w:ilvl w:val="0"/>
          <w:numId w:val="37"/>
        </w:numPr>
        <w:spacing w:before="120" w:after="120"/>
        <w:rPr>
          <w:color w:val="000000" w:themeColor="text1"/>
        </w:rPr>
      </w:pPr>
      <w:r w:rsidRPr="008D422E">
        <w:t>People supported the focus on identifying barriers rather than relying on medical documentation.</w:t>
      </w:r>
    </w:p>
    <w:p w14:paraId="52C9B3FA" w14:textId="6F575511" w:rsidR="00167CD0" w:rsidRPr="008D422E" w:rsidRDefault="313EF9CC" w:rsidP="00D33601">
      <w:pPr>
        <w:pStyle w:val="ListParagraph"/>
        <w:numPr>
          <w:ilvl w:val="0"/>
          <w:numId w:val="37"/>
        </w:numPr>
        <w:spacing w:before="120" w:after="120"/>
        <w:rPr>
          <w:color w:val="000000" w:themeColor="text1"/>
        </w:rPr>
      </w:pPr>
      <w:r>
        <w:t>Managers need clear guidance, training and support to use the tools. Managers want to help</w:t>
      </w:r>
      <w:r w:rsidR="615CD47C">
        <w:t>,</w:t>
      </w:r>
      <w:r>
        <w:t xml:space="preserve"> but don’t </w:t>
      </w:r>
      <w:r w:rsidR="014D3C6E">
        <w:t xml:space="preserve">always </w:t>
      </w:r>
      <w:r>
        <w:t>have the right resources or enough time.</w:t>
      </w:r>
    </w:p>
    <w:p w14:paraId="1F0A70D6" w14:textId="77777777" w:rsidR="00167CD0" w:rsidRPr="008D422E" w:rsidRDefault="00167CD0" w:rsidP="00D33601">
      <w:pPr>
        <w:pStyle w:val="ListParagraph"/>
        <w:numPr>
          <w:ilvl w:val="0"/>
          <w:numId w:val="37"/>
        </w:numPr>
        <w:spacing w:before="120" w:after="120"/>
        <w:rPr>
          <w:color w:val="000000" w:themeColor="text1"/>
        </w:rPr>
      </w:pPr>
      <w:r w:rsidRPr="008D422E">
        <w:t>Departments want real-life examples, case studies</w:t>
      </w:r>
      <w:r w:rsidRPr="008D422E">
        <w:rPr>
          <w:rFonts w:eastAsia="Arial" w:cs="Arial"/>
        </w:rPr>
        <w:t>,</w:t>
      </w:r>
      <w:r w:rsidRPr="008D422E">
        <w:t xml:space="preserve"> and performance measures to guide implementation.</w:t>
      </w:r>
    </w:p>
    <w:p w14:paraId="1721FEBE" w14:textId="3295AF66" w:rsidR="00746D76" w:rsidRPr="00746D76" w:rsidRDefault="70A295F3" w:rsidP="00D33601">
      <w:pPr>
        <w:pStyle w:val="Heading2"/>
        <w:spacing w:before="120" w:after="120" w:line="360" w:lineRule="auto"/>
        <w:contextualSpacing/>
      </w:pPr>
      <w:r>
        <w:t>Consultation process</w:t>
      </w:r>
      <w:r w:rsidR="40D260E5">
        <w:t xml:space="preserve"> and </w:t>
      </w:r>
      <w:r>
        <w:t>methodology</w:t>
      </w:r>
    </w:p>
    <w:p w14:paraId="7DDF5CC3" w14:textId="6D62E919" w:rsidR="007D7BF8" w:rsidRDefault="313EF9CC" w:rsidP="00D33601">
      <w:pPr>
        <w:spacing w:before="120" w:after="120"/>
        <w:contextualSpacing/>
      </w:pPr>
      <w:r>
        <w:t xml:space="preserve">The online consultation survey ran from May 30 to June 18, 2025. It was shared broadly across the public service, including through the Persons with Disabilities </w:t>
      </w:r>
      <w:r w:rsidR="3EF48287">
        <w:t xml:space="preserve">Champions and </w:t>
      </w:r>
      <w:r>
        <w:t xml:space="preserve">Chairs Committee, </w:t>
      </w:r>
      <w:r w:rsidR="66CC46EE">
        <w:t>National M</w:t>
      </w:r>
      <w:r>
        <w:t>anager</w:t>
      </w:r>
      <w:r w:rsidR="47627025">
        <w:t>s’</w:t>
      </w:r>
      <w:r>
        <w:t xml:space="preserve"> </w:t>
      </w:r>
      <w:r w:rsidR="1CD1CEC4">
        <w:t>Community, employee n</w:t>
      </w:r>
      <w:r>
        <w:t>etworks</w:t>
      </w:r>
      <w:r w:rsidRPr="6B3971DE">
        <w:rPr>
          <w:rFonts w:eastAsia="Arial" w:cs="Arial"/>
        </w:rPr>
        <w:t>,</w:t>
      </w:r>
      <w:r>
        <w:t xml:space="preserve"> departmental </w:t>
      </w:r>
      <w:r w:rsidR="1759BF36">
        <w:t>centres of expertise</w:t>
      </w:r>
      <w:r w:rsidR="1923D849">
        <w:t>,</w:t>
      </w:r>
      <w:r w:rsidR="1759BF36">
        <w:t xml:space="preserve"> </w:t>
      </w:r>
      <w:r>
        <w:t>accessibility teams</w:t>
      </w:r>
      <w:r w:rsidR="7E034154">
        <w:t xml:space="preserve"> and communities</w:t>
      </w:r>
      <w:r w:rsidR="5813386F">
        <w:t>,</w:t>
      </w:r>
      <w:r w:rsidR="7E034154">
        <w:t xml:space="preserve"> such as </w:t>
      </w:r>
      <w:r w:rsidR="6CF4BF12">
        <w:t>h</w:t>
      </w:r>
      <w:r w:rsidR="7E034154">
        <w:t xml:space="preserve">uman </w:t>
      </w:r>
      <w:r w:rsidR="0F99E7BE">
        <w:t>r</w:t>
      </w:r>
      <w:r w:rsidR="7E034154">
        <w:t>esources</w:t>
      </w:r>
      <w:r w:rsidR="66A910FE">
        <w:t>.</w:t>
      </w:r>
      <w:r w:rsidR="0AE08DAC">
        <w:t xml:space="preserve"> </w:t>
      </w:r>
    </w:p>
    <w:p w14:paraId="06513E1C" w14:textId="62EC1CCE" w:rsidR="00167CD0" w:rsidRPr="008D422E" w:rsidRDefault="436E06C2" w:rsidP="00D33601">
      <w:pPr>
        <w:spacing w:before="120" w:after="120"/>
        <w:contextualSpacing/>
      </w:pPr>
      <w:r>
        <w:t>In total, 62</w:t>
      </w:r>
      <w:r w:rsidR="313EF9CC">
        <w:t xml:space="preserve"> departments and agencies were represented in the survey responses, with 230 individual respondents, 73% of whom self-identified as </w:t>
      </w:r>
      <w:r w:rsidR="420AC473">
        <w:t xml:space="preserve">having a </w:t>
      </w:r>
      <w:r w:rsidR="313EF9CC">
        <w:t>disabilit</w:t>
      </w:r>
      <w:r w:rsidR="1B2DDC07">
        <w:t>y</w:t>
      </w:r>
      <w:r w:rsidR="313EF9CC">
        <w:t>.</w:t>
      </w:r>
    </w:p>
    <w:p w14:paraId="75C86A85" w14:textId="77777777" w:rsidR="00167CD0" w:rsidRPr="008D422E" w:rsidRDefault="00167CD0" w:rsidP="00D33601">
      <w:pPr>
        <w:spacing w:before="120" w:after="120"/>
        <w:contextualSpacing/>
      </w:pPr>
      <w:r w:rsidRPr="008D422E">
        <w:t>The survey invited open-ended input from federal public servants on two areas:</w:t>
      </w:r>
    </w:p>
    <w:p w14:paraId="24AB72EB" w14:textId="668DFBD9" w:rsidR="00167CD0" w:rsidRPr="008D422E" w:rsidRDefault="00167CD0" w:rsidP="00D33601">
      <w:pPr>
        <w:pStyle w:val="ListParagraph"/>
        <w:numPr>
          <w:ilvl w:val="0"/>
          <w:numId w:val="34"/>
        </w:numPr>
        <w:shd w:val="clear" w:color="auto" w:fill="FFFFFF" w:themeFill="background1"/>
        <w:spacing w:before="120" w:after="120"/>
        <w:rPr>
          <w:color w:val="000000" w:themeColor="text1"/>
        </w:rPr>
      </w:pPr>
      <w:r w:rsidRPr="008D422E">
        <w:t xml:space="preserve">Each of the </w:t>
      </w:r>
      <w:r w:rsidRPr="008D422E">
        <w:rPr>
          <w:rFonts w:eastAsia="Arial" w:cs="Arial"/>
        </w:rPr>
        <w:t>Key Success Factors</w:t>
      </w:r>
    </w:p>
    <w:p w14:paraId="60646BEC" w14:textId="77777777" w:rsidR="00167CD0" w:rsidRPr="008D422E" w:rsidRDefault="00167CD0" w:rsidP="00D33601">
      <w:pPr>
        <w:pStyle w:val="ListParagraph"/>
        <w:numPr>
          <w:ilvl w:val="0"/>
          <w:numId w:val="34"/>
        </w:numPr>
        <w:shd w:val="clear" w:color="auto" w:fill="FFFFFF" w:themeFill="background1"/>
        <w:spacing w:before="120" w:after="120"/>
        <w:rPr>
          <w:color w:val="000000" w:themeColor="text1"/>
        </w:rPr>
      </w:pPr>
      <w:r w:rsidRPr="008D422E">
        <w:lastRenderedPageBreak/>
        <w:t>Each step of the Tips to Navigating the Workplace Accommodation Journey</w:t>
      </w:r>
    </w:p>
    <w:p w14:paraId="078D32AD" w14:textId="756827CC" w:rsidR="00167CD0" w:rsidRPr="008D422E" w:rsidRDefault="313EF9CC" w:rsidP="00D33601">
      <w:pPr>
        <w:spacing w:before="120" w:after="120"/>
        <w:contextualSpacing/>
      </w:pPr>
      <w:r>
        <w:t>Respondents were encouraged to answer the sections where they had direct experience, interest</w:t>
      </w:r>
      <w:r w:rsidRPr="0E37DFCA">
        <w:rPr>
          <w:rFonts w:eastAsia="Arial" w:cs="Arial"/>
        </w:rPr>
        <w:t>,</w:t>
      </w:r>
      <w:r>
        <w:t xml:space="preserve"> or expertise</w:t>
      </w:r>
      <w:r w:rsidRPr="0E37DFCA">
        <w:rPr>
          <w:rFonts w:eastAsia="Arial" w:cs="Arial"/>
        </w:rPr>
        <w:t xml:space="preserve"> and</w:t>
      </w:r>
      <w:r>
        <w:t xml:space="preserve"> were not required to complete every question. As a result, the number of responses varied by section.</w:t>
      </w:r>
    </w:p>
    <w:p w14:paraId="4EDDC694" w14:textId="380AEBC4" w:rsidR="00167CD0" w:rsidRPr="008D422E" w:rsidRDefault="313EF9CC" w:rsidP="00D33601">
      <w:pPr>
        <w:spacing w:before="120" w:after="120"/>
        <w:contextualSpacing/>
      </w:pPr>
      <w:r>
        <w:t xml:space="preserve">Government of Canada-approved artificial intelligence (AI) tools were used to support analysis of </w:t>
      </w:r>
      <w:bookmarkStart w:id="0" w:name="_Int_3YWW36uM"/>
      <w:r>
        <w:t>the feedback</w:t>
      </w:r>
      <w:bookmarkEnd w:id="0"/>
      <w:r>
        <w:t xml:space="preserve">. This consultation was not intended to collect or address specific personal experiences </w:t>
      </w:r>
      <w:r w:rsidR="6EBCE7FB">
        <w:t>of workplace</w:t>
      </w:r>
      <w:r>
        <w:t xml:space="preserve"> accommodation, nor was it designed to gather </w:t>
      </w:r>
      <w:bookmarkStart w:id="1" w:name="_Int_1a5xv8zd"/>
      <w:r>
        <w:t>general public</w:t>
      </w:r>
      <w:bookmarkEnd w:id="1"/>
      <w:r>
        <w:t xml:space="preserve"> opinion on </w:t>
      </w:r>
      <w:r w:rsidR="2D472A49">
        <w:t xml:space="preserve">workplace </w:t>
      </w:r>
      <w:r>
        <w:t>accommodation.</w:t>
      </w:r>
    </w:p>
    <w:p w14:paraId="2D17EA4B" w14:textId="77777777" w:rsidR="00167CD0" w:rsidRPr="008D422E" w:rsidRDefault="3C50F04C" w:rsidP="00D33601">
      <w:pPr>
        <w:pStyle w:val="Heading2"/>
        <w:spacing w:before="120" w:after="120" w:line="360" w:lineRule="auto"/>
        <w:contextualSpacing/>
      </w:pPr>
      <w:r>
        <w:t>Feedback Received</w:t>
      </w:r>
    </w:p>
    <w:p w14:paraId="09840083" w14:textId="77777777" w:rsidR="00167CD0" w:rsidRPr="008D422E" w:rsidRDefault="00167CD0" w:rsidP="00D33601">
      <w:pPr>
        <w:pStyle w:val="Heading3"/>
        <w:spacing w:before="120" w:after="120"/>
        <w:contextualSpacing/>
      </w:pPr>
      <w:r w:rsidRPr="008D422E">
        <w:t>A. Cross-Cutting Themes</w:t>
      </w:r>
    </w:p>
    <w:p w14:paraId="28145D16" w14:textId="5117C266" w:rsidR="00167CD0" w:rsidRPr="008D422E" w:rsidRDefault="00167CD0" w:rsidP="00D33601">
      <w:pPr>
        <w:spacing w:before="120" w:after="120"/>
        <w:contextualSpacing/>
      </w:pPr>
      <w:r w:rsidRPr="01AF057A">
        <w:rPr>
          <w:rFonts w:eastAsia="Arial" w:cs="Arial"/>
        </w:rPr>
        <w:t>Through</w:t>
      </w:r>
      <w:r>
        <w:t xml:space="preserve"> the consultation process, several broad themes emerged that cut across both the K</w:t>
      </w:r>
      <w:r w:rsidR="007A4F64">
        <w:t xml:space="preserve">ey </w:t>
      </w:r>
      <w:r w:rsidR="00812C14">
        <w:t>S</w:t>
      </w:r>
      <w:r w:rsidR="007A4F64">
        <w:t xml:space="preserve">uccess </w:t>
      </w:r>
      <w:r w:rsidR="00812C14">
        <w:t>F</w:t>
      </w:r>
      <w:r w:rsidR="007A4F64">
        <w:t>actor</w:t>
      </w:r>
      <w:r>
        <w:t xml:space="preserve">s and the Tips to </w:t>
      </w:r>
      <w:r w:rsidR="00997F2C">
        <w:t>N</w:t>
      </w:r>
      <w:r>
        <w:t xml:space="preserve">avigate the </w:t>
      </w:r>
      <w:r w:rsidR="00997F2C">
        <w:t>W</w:t>
      </w:r>
      <w:r>
        <w:t xml:space="preserve">orkplace </w:t>
      </w:r>
      <w:r w:rsidR="00997F2C">
        <w:t>A</w:t>
      </w:r>
      <w:r>
        <w:t xml:space="preserve">ccommodation </w:t>
      </w:r>
      <w:r w:rsidR="00997F2C">
        <w:t>J</w:t>
      </w:r>
      <w:r>
        <w:t>ourney</w:t>
      </w:r>
      <w:r w:rsidR="007D7BF8">
        <w:t xml:space="preserve"> for </w:t>
      </w:r>
      <w:r w:rsidR="00997F2C">
        <w:t>E</w:t>
      </w:r>
      <w:r w:rsidR="007D7BF8">
        <w:t xml:space="preserve">mployees with </w:t>
      </w:r>
      <w:r w:rsidR="00997F2C">
        <w:t>D</w:t>
      </w:r>
      <w:r w:rsidR="007D7BF8">
        <w:t xml:space="preserve">isabilities. </w:t>
      </w:r>
      <w:r>
        <w:t xml:space="preserve"> </w:t>
      </w:r>
    </w:p>
    <w:p w14:paraId="3043D103" w14:textId="77777777" w:rsidR="00167CD0" w:rsidRPr="001E79B5" w:rsidRDefault="00167CD0" w:rsidP="00D33601">
      <w:pPr>
        <w:pStyle w:val="Heading4"/>
        <w:spacing w:before="120" w:after="120"/>
        <w:contextualSpacing/>
        <w:rPr>
          <w:b/>
          <w:bCs/>
          <w:i w:val="0"/>
          <w:iCs w:val="0"/>
          <w:color w:val="auto"/>
        </w:rPr>
      </w:pPr>
      <w:r w:rsidRPr="6B3971DE">
        <w:rPr>
          <w:b/>
          <w:bCs/>
          <w:i w:val="0"/>
          <w:iCs w:val="0"/>
          <w:color w:val="auto"/>
        </w:rPr>
        <w:t>Culture Matters as Much as Process</w:t>
      </w:r>
    </w:p>
    <w:p w14:paraId="34B62686" w14:textId="6CD81BF4" w:rsidR="00167CD0" w:rsidRPr="008D422E" w:rsidRDefault="00167CD0" w:rsidP="00D33601">
      <w:pPr>
        <w:spacing w:before="120" w:after="120"/>
        <w:ind w:left="720"/>
        <w:contextualSpacing/>
      </w:pPr>
      <w:r>
        <w:t xml:space="preserve">In many departments, </w:t>
      </w:r>
      <w:r w:rsidR="1FFF9E21">
        <w:t xml:space="preserve">workplace </w:t>
      </w:r>
      <w:r w:rsidRPr="6B3971DE">
        <w:rPr>
          <w:rFonts w:eastAsia="Arial" w:cs="Arial"/>
        </w:rPr>
        <w:t>accommodation</w:t>
      </w:r>
      <w:r w:rsidR="21E07A8B" w:rsidRPr="6B3971DE">
        <w:rPr>
          <w:rFonts w:eastAsia="Arial" w:cs="Arial"/>
        </w:rPr>
        <w:t xml:space="preserve"> requests</w:t>
      </w:r>
      <w:r w:rsidRPr="6B3971DE">
        <w:rPr>
          <w:rFonts w:eastAsia="Arial" w:cs="Arial"/>
        </w:rPr>
        <w:t xml:space="preserve"> are</w:t>
      </w:r>
      <w:r>
        <w:t xml:space="preserve"> still seen as </w:t>
      </w:r>
      <w:r w:rsidRPr="6B3971DE">
        <w:rPr>
          <w:rFonts w:eastAsia="Arial" w:cs="Arial"/>
        </w:rPr>
        <w:t>exceptions</w:t>
      </w:r>
      <w:r>
        <w:t xml:space="preserve"> or </w:t>
      </w:r>
      <w:r w:rsidRPr="6B3971DE">
        <w:rPr>
          <w:rFonts w:eastAsia="Arial" w:cs="Arial"/>
        </w:rPr>
        <w:t>burdens</w:t>
      </w:r>
      <w:r w:rsidR="01048CE4" w:rsidRPr="6B3971DE">
        <w:rPr>
          <w:rFonts w:eastAsia="Arial" w:cs="Arial"/>
        </w:rPr>
        <w:t>.</w:t>
      </w:r>
      <w:r>
        <w:t xml:space="preserve"> Employees need to feel safe asking for support and managers need the confidence, encouragement</w:t>
      </w:r>
      <w:r w:rsidRPr="6B3971DE">
        <w:rPr>
          <w:rFonts w:eastAsia="Arial" w:cs="Arial"/>
        </w:rPr>
        <w:t>,</w:t>
      </w:r>
      <w:r>
        <w:t xml:space="preserve"> and </w:t>
      </w:r>
      <w:r w:rsidRPr="6B3971DE">
        <w:rPr>
          <w:rFonts w:eastAsia="Arial" w:cs="Arial"/>
        </w:rPr>
        <w:t>backing</w:t>
      </w:r>
      <w:r>
        <w:t xml:space="preserve"> to respond quickly and with a person-</w:t>
      </w:r>
      <w:r w:rsidRPr="6B3971DE">
        <w:rPr>
          <w:rFonts w:eastAsia="Arial" w:cs="Arial"/>
        </w:rPr>
        <w:t>centered</w:t>
      </w:r>
      <w:r>
        <w:t xml:space="preserve"> approach. There was strong agreement that cultural change should accompany procedural change.</w:t>
      </w:r>
    </w:p>
    <w:p w14:paraId="4AF0B2A1" w14:textId="77777777" w:rsidR="00167CD0" w:rsidRPr="008D422E" w:rsidRDefault="00167CD0" w:rsidP="00D33601">
      <w:pPr>
        <w:pStyle w:val="ListParagraph"/>
        <w:numPr>
          <w:ilvl w:val="0"/>
          <w:numId w:val="9"/>
        </w:numPr>
        <w:spacing w:before="120" w:after="120"/>
        <w:rPr>
          <w:b/>
          <w:bCs/>
        </w:rPr>
      </w:pPr>
      <w:r w:rsidRPr="6B3971DE">
        <w:rPr>
          <w:b/>
          <w:bCs/>
        </w:rPr>
        <w:t>Role Clarity and Accountability Are Persistent Gaps</w:t>
      </w:r>
    </w:p>
    <w:p w14:paraId="0F019D10" w14:textId="726F9D29" w:rsidR="00D33601" w:rsidRDefault="00167CD0" w:rsidP="00D33601">
      <w:pPr>
        <w:spacing w:before="120" w:after="120"/>
        <w:ind w:left="720"/>
        <w:contextualSpacing/>
      </w:pPr>
      <w:r>
        <w:t xml:space="preserve">Respondents noted ongoing confusion about who is responsible for what. While the tools help clarify structure, implementation needs </w:t>
      </w:r>
      <w:r w:rsidR="3C246BB5">
        <w:t>clearer</w:t>
      </w:r>
      <w:r>
        <w:t xml:space="preserve"> definitions. Participants called for</w:t>
      </w:r>
      <w:r w:rsidR="7E098985">
        <w:t xml:space="preserve"> clear</w:t>
      </w:r>
      <w:r>
        <w:t xml:space="preserve"> escalation </w:t>
      </w:r>
      <w:r w:rsidR="423B50E8">
        <w:t>paths, documentation</w:t>
      </w:r>
      <w:r>
        <w:t xml:space="preserve"> standards and performance expectations.</w:t>
      </w:r>
    </w:p>
    <w:p w14:paraId="3EED1213" w14:textId="77777777" w:rsidR="00D33601" w:rsidRDefault="00D33601">
      <w:r>
        <w:br w:type="page"/>
      </w:r>
    </w:p>
    <w:p w14:paraId="4BF328BB" w14:textId="77777777" w:rsidR="00167CD0" w:rsidRPr="008D422E" w:rsidRDefault="00167CD0" w:rsidP="00D33601">
      <w:pPr>
        <w:pStyle w:val="ListParagraph"/>
        <w:numPr>
          <w:ilvl w:val="0"/>
          <w:numId w:val="8"/>
        </w:numPr>
        <w:spacing w:before="120" w:after="120"/>
        <w:rPr>
          <w:b/>
          <w:bCs/>
        </w:rPr>
      </w:pPr>
      <w:r w:rsidRPr="6B3971DE">
        <w:rPr>
          <w:b/>
          <w:bCs/>
        </w:rPr>
        <w:t>Manager training and support are key</w:t>
      </w:r>
    </w:p>
    <w:p w14:paraId="4A6E776F" w14:textId="023F96BB" w:rsidR="00167CD0" w:rsidRPr="008D422E" w:rsidRDefault="00167CD0" w:rsidP="00D33601">
      <w:pPr>
        <w:spacing w:before="120" w:after="120"/>
        <w:ind w:left="720"/>
        <w:contextualSpacing/>
      </w:pPr>
      <w:r>
        <w:t xml:space="preserve">Manager capacity was flagged as a major challenge. Many want to help but lack time, training or support, especially in busy or high-pressure workplaces. Placing </w:t>
      </w:r>
      <w:r>
        <w:lastRenderedPageBreak/>
        <w:t>too much responsibility on managers without proper support can lead to inconsistent outcomes and loss of employee trust.</w:t>
      </w:r>
    </w:p>
    <w:p w14:paraId="0AE8AD93" w14:textId="77777777" w:rsidR="00167CD0" w:rsidRPr="008D422E" w:rsidRDefault="00167CD0" w:rsidP="00D33601">
      <w:pPr>
        <w:pStyle w:val="ListParagraph"/>
        <w:numPr>
          <w:ilvl w:val="0"/>
          <w:numId w:val="7"/>
        </w:numPr>
        <w:spacing w:before="120" w:after="120"/>
        <w:rPr>
          <w:b/>
          <w:bCs/>
        </w:rPr>
      </w:pPr>
      <w:r w:rsidRPr="6B3971DE">
        <w:rPr>
          <w:b/>
          <w:bCs/>
        </w:rPr>
        <w:t>Non-apparent and Episodic Disabilities Need Better Recognition</w:t>
      </w:r>
    </w:p>
    <w:p w14:paraId="1B57A87C" w14:textId="27E221E2" w:rsidR="00167CD0" w:rsidRPr="008D422E" w:rsidRDefault="00167CD0" w:rsidP="00D33601">
      <w:pPr>
        <w:spacing w:before="120" w:after="120"/>
        <w:ind w:left="720"/>
        <w:contextualSpacing/>
        <w:rPr>
          <w:i/>
          <w:iCs/>
        </w:rPr>
      </w:pPr>
      <w:r>
        <w:t>Participants felt current systems often focus more on apparent disabilities. They welcomed the barrier-based approach in the tools</w:t>
      </w:r>
      <w:r w:rsidR="3A776380">
        <w:t>,</w:t>
      </w:r>
      <w:r>
        <w:t xml:space="preserve"> but said more guidance is needed for neurodivergent employees, those with mental health conditions and those with episodic needs. </w:t>
      </w:r>
    </w:p>
    <w:p w14:paraId="0CE76CD9" w14:textId="1F801BBE" w:rsidR="00167CD0" w:rsidRPr="008D422E" w:rsidRDefault="00167CD0" w:rsidP="00D33601">
      <w:pPr>
        <w:pStyle w:val="ListParagraph"/>
        <w:numPr>
          <w:ilvl w:val="0"/>
          <w:numId w:val="6"/>
        </w:numPr>
        <w:spacing w:before="120" w:after="120"/>
        <w:rPr>
          <w:b/>
          <w:bCs/>
        </w:rPr>
      </w:pPr>
      <w:r w:rsidRPr="6B3971DE">
        <w:rPr>
          <w:b/>
          <w:bCs/>
        </w:rPr>
        <w:t xml:space="preserve">One Size Doesn’t Fit All - But There’s Value in </w:t>
      </w:r>
      <w:r w:rsidR="61851A60" w:rsidRPr="6B3971DE">
        <w:rPr>
          <w:b/>
          <w:bCs/>
        </w:rPr>
        <w:t>Common Approaches</w:t>
      </w:r>
    </w:p>
    <w:p w14:paraId="25478578" w14:textId="77777777" w:rsidR="00167CD0" w:rsidRPr="008D422E" w:rsidRDefault="00167CD0" w:rsidP="00D33601">
      <w:pPr>
        <w:spacing w:before="120" w:after="120"/>
        <w:ind w:left="720"/>
        <w:contextualSpacing/>
      </w:pPr>
      <w:r>
        <w:t>While departments differ in size, mandate</w:t>
      </w:r>
      <w:r w:rsidRPr="0690D9B9">
        <w:rPr>
          <w:rFonts w:eastAsia="Arial" w:cs="Arial"/>
        </w:rPr>
        <w:t>,</w:t>
      </w:r>
      <w:r>
        <w:t xml:space="preserve"> and resources, participants valued having a common starting point for what “best” looks like. The two tools were considered a good start and should come with examples, supporting tools</w:t>
      </w:r>
      <w:r w:rsidRPr="0690D9B9">
        <w:rPr>
          <w:rFonts w:eastAsia="Arial" w:cs="Arial"/>
        </w:rPr>
        <w:t>,</w:t>
      </w:r>
      <w:r>
        <w:t xml:space="preserve"> and room for departments to scale or sequence their efforts.</w:t>
      </w:r>
    </w:p>
    <w:p w14:paraId="43D80EC1" w14:textId="57F7BC87" w:rsidR="00167CD0" w:rsidRPr="008D422E" w:rsidRDefault="00167CD0" w:rsidP="00D33601">
      <w:pPr>
        <w:pStyle w:val="Heading3"/>
        <w:spacing w:before="120" w:after="120"/>
        <w:contextualSpacing/>
      </w:pPr>
      <w:r w:rsidRPr="008D422E">
        <w:rPr>
          <w:bCs/>
        </w:rPr>
        <w:t>B.</w:t>
      </w:r>
      <w:r w:rsidRPr="008D422E">
        <w:t xml:space="preserve"> Feedback on the </w:t>
      </w:r>
      <w:r w:rsidRPr="008D422E">
        <w:rPr>
          <w:bCs/>
        </w:rPr>
        <w:t>Key Success Factors</w:t>
      </w:r>
    </w:p>
    <w:p w14:paraId="52BAEADD" w14:textId="77777777" w:rsidR="00167CD0" w:rsidRPr="008D422E" w:rsidRDefault="00167CD0" w:rsidP="00D33601">
      <w:pPr>
        <w:pStyle w:val="Heading4"/>
        <w:spacing w:before="120" w:after="120"/>
        <w:contextualSpacing/>
      </w:pPr>
      <w:r w:rsidRPr="008D422E">
        <w:t xml:space="preserve">Overall </w:t>
      </w:r>
      <w:r w:rsidRPr="008D422E">
        <w:rPr>
          <w:rFonts w:cs="Arial"/>
          <w:bCs/>
        </w:rPr>
        <w:t>Takeaway</w:t>
      </w:r>
    </w:p>
    <w:p w14:paraId="67D0F793" w14:textId="7C9B5254" w:rsidR="00167CD0" w:rsidRPr="008D422E" w:rsidRDefault="00167CD0" w:rsidP="00D33601">
      <w:pPr>
        <w:spacing w:before="120" w:after="120"/>
        <w:ind w:left="720"/>
        <w:contextualSpacing/>
      </w:pPr>
      <w:r>
        <w:t xml:space="preserve">Participants saw the </w:t>
      </w:r>
      <w:r w:rsidR="00AF229A">
        <w:t>Key Success Factors</w:t>
      </w:r>
      <w:r>
        <w:t xml:space="preserve"> as an overdue and critical step toward standardizing </w:t>
      </w:r>
      <w:r w:rsidR="458AFF1D">
        <w:t xml:space="preserve">workplace </w:t>
      </w:r>
      <w:r>
        <w:t>accommodation delivery across the public service. They viewed the</w:t>
      </w:r>
      <w:r w:rsidR="655C927C">
        <w:t xml:space="preserve"> K</w:t>
      </w:r>
      <w:r w:rsidR="041FCA79">
        <w:t>ey Success Factors</w:t>
      </w:r>
      <w:r>
        <w:t xml:space="preserve"> as a strong foundation for cultural and system change. </w:t>
      </w:r>
      <w:r w:rsidRPr="6B3971DE">
        <w:rPr>
          <w:rFonts w:eastAsia="Arial" w:cs="Arial"/>
        </w:rPr>
        <w:t>Success, however,</w:t>
      </w:r>
      <w:r>
        <w:t xml:space="preserve"> will depend on how </w:t>
      </w:r>
      <w:r w:rsidRPr="6B3971DE">
        <w:rPr>
          <w:rFonts w:eastAsia="Arial" w:cs="Arial"/>
        </w:rPr>
        <w:t>the</w:t>
      </w:r>
      <w:r w:rsidR="5FC78B83" w:rsidRPr="6B3971DE">
        <w:rPr>
          <w:rFonts w:eastAsia="Arial" w:cs="Arial"/>
        </w:rPr>
        <w:t>y</w:t>
      </w:r>
      <w:r w:rsidRPr="6B3971DE">
        <w:rPr>
          <w:rFonts w:eastAsia="Arial" w:cs="Arial"/>
        </w:rPr>
        <w:t xml:space="preserve"> are implemented, communicated and measured in </w:t>
      </w:r>
      <w:r>
        <w:t xml:space="preserve">departments and agencies. </w:t>
      </w:r>
    </w:p>
    <w:p w14:paraId="56B6B3B1" w14:textId="0B20890F" w:rsidR="00167CD0" w:rsidRPr="008D422E" w:rsidRDefault="4588D140" w:rsidP="00D33601">
      <w:pPr>
        <w:pStyle w:val="Heading4"/>
        <w:spacing w:before="120" w:after="120"/>
        <w:contextualSpacing/>
      </w:pPr>
      <w:r>
        <w:t>Strengths of the K</w:t>
      </w:r>
      <w:r w:rsidR="2056B011">
        <w:t xml:space="preserve">ey </w:t>
      </w:r>
      <w:r>
        <w:t>S</w:t>
      </w:r>
      <w:r w:rsidR="2056B011">
        <w:t xml:space="preserve">uccess </w:t>
      </w:r>
      <w:r>
        <w:t>F</w:t>
      </w:r>
      <w:r w:rsidR="2056B011">
        <w:t>actors</w:t>
      </w:r>
    </w:p>
    <w:p w14:paraId="3A187FB8" w14:textId="4A6E6BC6" w:rsidR="00167CD0" w:rsidRPr="008D422E" w:rsidRDefault="00167CD0" w:rsidP="00D33601">
      <w:pPr>
        <w:pStyle w:val="ListParagraph"/>
        <w:numPr>
          <w:ilvl w:val="0"/>
          <w:numId w:val="32"/>
        </w:numPr>
        <w:spacing w:before="120" w:after="120"/>
      </w:pPr>
      <w:r w:rsidRPr="008D422E">
        <w:rPr>
          <w:rStyle w:val="Heading5Char"/>
          <w:b/>
          <w:color w:val="auto"/>
        </w:rPr>
        <w:t xml:space="preserve">Clarity and </w:t>
      </w:r>
      <w:r w:rsidRPr="008D422E">
        <w:rPr>
          <w:rStyle w:val="Heading5Char"/>
          <w:rFonts w:eastAsia="Arial" w:cs="Arial"/>
          <w:b/>
          <w:bCs/>
          <w:color w:val="auto"/>
        </w:rPr>
        <w:t>Direction</w:t>
      </w:r>
      <w:r w:rsidRPr="008D422E">
        <w:br/>
        <w:t>The K</w:t>
      </w:r>
      <w:r w:rsidR="007A4F64">
        <w:t xml:space="preserve">ey </w:t>
      </w:r>
      <w:r w:rsidRPr="008D422E">
        <w:t>S</w:t>
      </w:r>
      <w:r w:rsidR="007A4F64">
        <w:t xml:space="preserve">uccess </w:t>
      </w:r>
      <w:r w:rsidRPr="008D422E">
        <w:t>F</w:t>
      </w:r>
      <w:r w:rsidR="007A4F64">
        <w:t>actor</w:t>
      </w:r>
      <w:r w:rsidRPr="008D422E">
        <w:t>s helped translate complex issues into clear, measurable categories. Many said the framework made it easier to picture what a mature, inclusive system should look like, especially for departments early in their journey.</w:t>
      </w:r>
    </w:p>
    <w:p w14:paraId="58E87754" w14:textId="681678F7" w:rsidR="00167CD0" w:rsidRPr="008D422E" w:rsidRDefault="00167CD0" w:rsidP="00D33601">
      <w:pPr>
        <w:pStyle w:val="ListParagraph"/>
        <w:numPr>
          <w:ilvl w:val="0"/>
          <w:numId w:val="32"/>
        </w:numPr>
        <w:spacing w:before="120" w:after="120"/>
      </w:pPr>
      <w:r w:rsidRPr="0690D9B9">
        <w:rPr>
          <w:rStyle w:val="Heading5Char"/>
          <w:b/>
          <w:bCs/>
          <w:color w:val="auto"/>
        </w:rPr>
        <w:t xml:space="preserve">Shared </w:t>
      </w:r>
      <w:r w:rsidRPr="0690D9B9">
        <w:rPr>
          <w:rStyle w:val="Heading5Char"/>
          <w:rFonts w:eastAsia="Arial" w:cs="Arial"/>
          <w:b/>
          <w:bCs/>
          <w:color w:val="auto"/>
        </w:rPr>
        <w:t>Language Across Departments</w:t>
      </w:r>
      <w:r>
        <w:br/>
        <w:t>Respondents valued the K</w:t>
      </w:r>
      <w:r w:rsidR="3BEDAE6A">
        <w:t>ey Success Factors</w:t>
      </w:r>
      <w:r>
        <w:t xml:space="preserve"> as a way to create consistency and common benchmarks across departments</w:t>
      </w:r>
      <w:r w:rsidRPr="0690D9B9">
        <w:rPr>
          <w:rFonts w:eastAsia="Arial" w:cs="Arial"/>
        </w:rPr>
        <w:t>, improving</w:t>
      </w:r>
      <w:r>
        <w:t xml:space="preserve"> alignment on what “success” means.</w:t>
      </w:r>
    </w:p>
    <w:p w14:paraId="6936C846" w14:textId="7BC81B2B" w:rsidR="00167CD0" w:rsidRPr="008D422E" w:rsidRDefault="00167CD0" w:rsidP="00D33601">
      <w:pPr>
        <w:pStyle w:val="ListParagraph"/>
        <w:numPr>
          <w:ilvl w:val="0"/>
          <w:numId w:val="32"/>
        </w:numPr>
        <w:spacing w:before="120" w:after="120"/>
      </w:pPr>
      <w:r w:rsidRPr="6B3971DE">
        <w:rPr>
          <w:rStyle w:val="Heading5Char"/>
          <w:b/>
          <w:bCs/>
          <w:color w:val="auto"/>
        </w:rPr>
        <w:t xml:space="preserve">Systematizing </w:t>
      </w:r>
      <w:r w:rsidRPr="6B3971DE">
        <w:rPr>
          <w:rStyle w:val="Heading5Char"/>
          <w:rFonts w:eastAsia="Arial" w:cs="Arial"/>
          <w:b/>
          <w:bCs/>
          <w:color w:val="auto"/>
        </w:rPr>
        <w:t>Accountability</w:t>
      </w:r>
      <w:r>
        <w:br/>
        <w:t>Many praised the K</w:t>
      </w:r>
      <w:r w:rsidR="3480D327">
        <w:t>ey Success Factors</w:t>
      </w:r>
      <w:r>
        <w:t xml:space="preserve"> for embedding </w:t>
      </w:r>
      <w:r w:rsidR="550C432B">
        <w:t xml:space="preserve">workplace </w:t>
      </w:r>
      <w:r w:rsidRPr="6B3971DE">
        <w:rPr>
          <w:rFonts w:eastAsia="Arial" w:cs="Arial"/>
        </w:rPr>
        <w:t>accommodation</w:t>
      </w:r>
      <w:r>
        <w:t xml:space="preserve"> into formal structures, with executive oversight, continuous improvement</w:t>
      </w:r>
      <w:r w:rsidRPr="6B3971DE">
        <w:rPr>
          <w:rFonts w:eastAsia="Arial" w:cs="Arial"/>
        </w:rPr>
        <w:t>,</w:t>
      </w:r>
      <w:r>
        <w:t xml:space="preserve"> and dedicated expertise, rather than relying on goodwill or individual champions.</w:t>
      </w:r>
    </w:p>
    <w:p w14:paraId="3453F01F" w14:textId="2D8AFB47" w:rsidR="00167CD0" w:rsidRPr="005308FE" w:rsidRDefault="00167CD0" w:rsidP="00D33601">
      <w:pPr>
        <w:pStyle w:val="Heading4"/>
        <w:spacing w:before="120" w:after="120"/>
        <w:contextualSpacing/>
      </w:pPr>
      <w:r w:rsidRPr="008D422E">
        <w:t>Key Challenges and Areas for Improvement</w:t>
      </w:r>
    </w:p>
    <w:p w14:paraId="123F0DCD" w14:textId="10165E0B" w:rsidR="005308FE" w:rsidRPr="00624EC7" w:rsidRDefault="005308FE" w:rsidP="00D33601">
      <w:pPr>
        <w:pStyle w:val="ListParagraph"/>
        <w:numPr>
          <w:ilvl w:val="0"/>
          <w:numId w:val="31"/>
        </w:numPr>
        <w:spacing w:before="120" w:after="120"/>
        <w:rPr>
          <w:rStyle w:val="Heading4Char"/>
          <w:b/>
          <w:i w:val="0"/>
          <w:color w:val="auto"/>
        </w:rPr>
      </w:pPr>
      <w:r w:rsidRPr="00624EC7">
        <w:rPr>
          <w:rStyle w:val="Heading4Char"/>
          <w:b/>
          <w:i w:val="0"/>
          <w:color w:val="auto"/>
        </w:rPr>
        <w:t>Coherence across K</w:t>
      </w:r>
      <w:r w:rsidR="00F514E8">
        <w:rPr>
          <w:rStyle w:val="Heading4Char"/>
          <w:b/>
          <w:i w:val="0"/>
          <w:color w:val="auto"/>
        </w:rPr>
        <w:t xml:space="preserve">ey </w:t>
      </w:r>
      <w:r w:rsidRPr="00624EC7">
        <w:rPr>
          <w:rStyle w:val="Heading4Char"/>
          <w:b/>
          <w:i w:val="0"/>
          <w:color w:val="auto"/>
        </w:rPr>
        <w:t>S</w:t>
      </w:r>
      <w:r w:rsidR="00F514E8">
        <w:rPr>
          <w:rStyle w:val="Heading4Char"/>
          <w:b/>
          <w:i w:val="0"/>
          <w:color w:val="auto"/>
        </w:rPr>
        <w:t xml:space="preserve">uccess </w:t>
      </w:r>
      <w:r w:rsidRPr="00624EC7">
        <w:rPr>
          <w:rStyle w:val="Heading4Char"/>
          <w:b/>
          <w:i w:val="0"/>
          <w:color w:val="auto"/>
        </w:rPr>
        <w:t>F</w:t>
      </w:r>
      <w:r w:rsidR="00F514E8">
        <w:rPr>
          <w:rStyle w:val="Heading4Char"/>
          <w:b/>
          <w:i w:val="0"/>
          <w:color w:val="auto"/>
        </w:rPr>
        <w:t>actor</w:t>
      </w:r>
      <w:r w:rsidRPr="00624EC7">
        <w:rPr>
          <w:rStyle w:val="Heading4Char"/>
          <w:b/>
          <w:i w:val="0"/>
          <w:color w:val="auto"/>
        </w:rPr>
        <w:t>s</w:t>
      </w:r>
    </w:p>
    <w:p w14:paraId="132F9AB9" w14:textId="5581853A" w:rsidR="00167CD0" w:rsidRPr="008D422E" w:rsidRDefault="00167CD0" w:rsidP="00D33601">
      <w:pPr>
        <w:spacing w:before="120" w:after="120"/>
        <w:ind w:left="1080"/>
        <w:contextualSpacing/>
      </w:pPr>
      <w:r>
        <w:t>Some success factors overlapped or were hard to distinguish (e.g</w:t>
      </w:r>
      <w:r w:rsidRPr="0690D9B9">
        <w:rPr>
          <w:rFonts w:eastAsia="Arial" w:cs="Arial"/>
        </w:rPr>
        <w:t>.,</w:t>
      </w:r>
      <w:r>
        <w:t xml:space="preserve"> service coordination vs. accountability). Respondents asked for clearer terms and plain language, including definitions for “verified solutions” and “centralized service.”</w:t>
      </w:r>
    </w:p>
    <w:p w14:paraId="244F6D4C" w14:textId="56EE9348" w:rsidR="00167CD0" w:rsidRPr="008D422E" w:rsidRDefault="00167CD0" w:rsidP="00D33601">
      <w:pPr>
        <w:pStyle w:val="ListParagraph"/>
        <w:numPr>
          <w:ilvl w:val="0"/>
          <w:numId w:val="31"/>
        </w:numPr>
        <w:spacing w:before="120" w:after="120"/>
      </w:pPr>
      <w:r w:rsidRPr="008D422E">
        <w:rPr>
          <w:rStyle w:val="Heading4Char"/>
          <w:b/>
          <w:i w:val="0"/>
          <w:color w:val="auto"/>
        </w:rPr>
        <w:t xml:space="preserve">Lack of </w:t>
      </w:r>
      <w:r w:rsidRPr="008D422E">
        <w:rPr>
          <w:rStyle w:val="Heading4Char"/>
          <w:rFonts w:cs="Arial"/>
          <w:b/>
          <w:bCs/>
          <w:i w:val="0"/>
          <w:iCs w:val="0"/>
          <w:color w:val="auto"/>
        </w:rPr>
        <w:t>Clear Metrics</w:t>
      </w:r>
      <w:r w:rsidRPr="008D422E">
        <w:rPr>
          <w:rStyle w:val="Heading4Char"/>
          <w:b/>
          <w:i w:val="0"/>
          <w:color w:val="auto"/>
        </w:rPr>
        <w:t xml:space="preserve"> or </w:t>
      </w:r>
      <w:r w:rsidRPr="008D422E">
        <w:rPr>
          <w:rStyle w:val="Heading4Char"/>
          <w:rFonts w:cs="Arial"/>
          <w:b/>
          <w:bCs/>
          <w:i w:val="0"/>
          <w:iCs w:val="0"/>
          <w:color w:val="auto"/>
        </w:rPr>
        <w:t>Outcomes</w:t>
      </w:r>
      <w:r w:rsidRPr="008D422E">
        <w:br/>
        <w:t>Participants wanted defined success</w:t>
      </w:r>
      <w:r w:rsidRPr="008D422E">
        <w:rPr>
          <w:rFonts w:eastAsia="Arial" w:cs="Arial"/>
        </w:rPr>
        <w:t xml:space="preserve"> indicators,</w:t>
      </w:r>
      <w:r w:rsidRPr="008D422E">
        <w:t xml:space="preserve"> such as timelines, employee satisfaction</w:t>
      </w:r>
      <w:r w:rsidRPr="008D422E">
        <w:rPr>
          <w:rFonts w:eastAsia="Arial" w:cs="Arial"/>
        </w:rPr>
        <w:t>,</w:t>
      </w:r>
      <w:r w:rsidRPr="008D422E">
        <w:t xml:space="preserve"> or accessibility</w:t>
      </w:r>
      <w:r w:rsidRPr="008D422E">
        <w:rPr>
          <w:rFonts w:eastAsia="Arial" w:cs="Arial"/>
        </w:rPr>
        <w:t xml:space="preserve"> </w:t>
      </w:r>
      <w:r w:rsidR="00812C14">
        <w:rPr>
          <w:rFonts w:eastAsia="Arial" w:cs="Arial"/>
        </w:rPr>
        <w:t>k</w:t>
      </w:r>
      <w:r w:rsidR="00F514E8">
        <w:rPr>
          <w:rFonts w:eastAsia="Arial" w:cs="Arial"/>
        </w:rPr>
        <w:t xml:space="preserve">ey </w:t>
      </w:r>
      <w:r w:rsidR="00812C14">
        <w:rPr>
          <w:rFonts w:eastAsia="Arial" w:cs="Arial"/>
        </w:rPr>
        <w:t>p</w:t>
      </w:r>
      <w:r w:rsidR="00F514E8">
        <w:rPr>
          <w:rFonts w:eastAsia="Arial" w:cs="Arial"/>
        </w:rPr>
        <w:t xml:space="preserve">erformance </w:t>
      </w:r>
      <w:r w:rsidR="00812C14">
        <w:rPr>
          <w:rFonts w:eastAsia="Arial" w:cs="Arial"/>
        </w:rPr>
        <w:t>i</w:t>
      </w:r>
      <w:r w:rsidR="00F514E8">
        <w:rPr>
          <w:rFonts w:eastAsia="Arial" w:cs="Arial"/>
        </w:rPr>
        <w:t>ndicators</w:t>
      </w:r>
      <w:r w:rsidRPr="008D422E">
        <w:rPr>
          <w:rFonts w:eastAsia="Arial" w:cs="Arial"/>
        </w:rPr>
        <w:t>, so departments can measure progress and impact</w:t>
      </w:r>
      <w:r w:rsidRPr="008D422E">
        <w:t>.</w:t>
      </w:r>
    </w:p>
    <w:p w14:paraId="1620B808" w14:textId="77B50CB3" w:rsidR="00167CD0" w:rsidRPr="008D422E" w:rsidRDefault="00167CD0" w:rsidP="00D33601">
      <w:pPr>
        <w:pStyle w:val="ListParagraph"/>
        <w:numPr>
          <w:ilvl w:val="0"/>
          <w:numId w:val="31"/>
        </w:numPr>
        <w:spacing w:before="120" w:after="120"/>
      </w:pPr>
      <w:r w:rsidRPr="008D422E">
        <w:rPr>
          <w:rStyle w:val="Heading4Char"/>
          <w:b/>
          <w:i w:val="0"/>
          <w:color w:val="auto"/>
        </w:rPr>
        <w:t>Applying K</w:t>
      </w:r>
      <w:r w:rsidR="00F514E8">
        <w:rPr>
          <w:rStyle w:val="Heading4Char"/>
          <w:b/>
          <w:i w:val="0"/>
          <w:color w:val="auto"/>
        </w:rPr>
        <w:t xml:space="preserve">ey </w:t>
      </w:r>
      <w:r w:rsidRPr="008D422E">
        <w:rPr>
          <w:rStyle w:val="Heading4Char"/>
          <w:b/>
          <w:i w:val="0"/>
          <w:color w:val="auto"/>
        </w:rPr>
        <w:t>S</w:t>
      </w:r>
      <w:r w:rsidR="00F514E8">
        <w:rPr>
          <w:rStyle w:val="Heading4Char"/>
          <w:b/>
          <w:i w:val="0"/>
          <w:color w:val="auto"/>
        </w:rPr>
        <w:t xml:space="preserve">uccess </w:t>
      </w:r>
      <w:r w:rsidRPr="008D422E">
        <w:rPr>
          <w:rStyle w:val="Heading4Char"/>
          <w:b/>
          <w:i w:val="0"/>
          <w:color w:val="auto"/>
        </w:rPr>
        <w:t>F</w:t>
      </w:r>
      <w:r w:rsidR="00F514E8">
        <w:rPr>
          <w:rStyle w:val="Heading4Char"/>
          <w:b/>
          <w:i w:val="0"/>
          <w:color w:val="auto"/>
        </w:rPr>
        <w:t>actor</w:t>
      </w:r>
      <w:r w:rsidRPr="008D422E">
        <w:rPr>
          <w:rStyle w:val="Heading4Char"/>
          <w:b/>
          <w:i w:val="0"/>
          <w:color w:val="auto"/>
        </w:rPr>
        <w:t xml:space="preserve">s to </w:t>
      </w:r>
      <w:r w:rsidRPr="008D422E">
        <w:rPr>
          <w:rStyle w:val="Heading4Char"/>
          <w:rFonts w:cs="Arial"/>
          <w:b/>
          <w:bCs/>
          <w:i w:val="0"/>
          <w:iCs w:val="0"/>
          <w:color w:val="auto"/>
        </w:rPr>
        <w:t>Different Contexts</w:t>
      </w:r>
      <w:r w:rsidRPr="008D422E">
        <w:br/>
        <w:t>Some respondents identified themselves as being from smaller departments and they worried the K</w:t>
      </w:r>
      <w:r w:rsidR="00167269">
        <w:t xml:space="preserve">ey </w:t>
      </w:r>
      <w:r w:rsidRPr="008D422E">
        <w:t>S</w:t>
      </w:r>
      <w:r w:rsidR="00167269">
        <w:t xml:space="preserve">uccess </w:t>
      </w:r>
      <w:r w:rsidRPr="008D422E">
        <w:t>F</w:t>
      </w:r>
      <w:r w:rsidR="00167269">
        <w:t>actor</w:t>
      </w:r>
      <w:r w:rsidRPr="008D422E">
        <w:t xml:space="preserve">s assumed resources they </w:t>
      </w:r>
      <w:r w:rsidRPr="008D422E">
        <w:rPr>
          <w:rFonts w:eastAsia="Arial" w:cs="Arial"/>
        </w:rPr>
        <w:t>didn't</w:t>
      </w:r>
      <w:r w:rsidRPr="008D422E">
        <w:t xml:space="preserve"> have. They asked for examples, case studies</w:t>
      </w:r>
      <w:r w:rsidRPr="008D422E">
        <w:rPr>
          <w:rFonts w:eastAsia="Arial" w:cs="Arial"/>
        </w:rPr>
        <w:t>,</w:t>
      </w:r>
      <w:r w:rsidRPr="008D422E">
        <w:t xml:space="preserve"> and scenarios to show how the K</w:t>
      </w:r>
      <w:r w:rsidR="00206EDA">
        <w:t xml:space="preserve">ey </w:t>
      </w:r>
      <w:r w:rsidRPr="008D422E">
        <w:t>S</w:t>
      </w:r>
      <w:r w:rsidR="00206EDA">
        <w:t xml:space="preserve">uccess </w:t>
      </w:r>
      <w:r w:rsidRPr="008D422E">
        <w:t>F</w:t>
      </w:r>
      <w:r w:rsidR="00206EDA">
        <w:t>actor</w:t>
      </w:r>
      <w:r w:rsidRPr="008D422E">
        <w:t>s can be adapted to different contexts when put into practice.</w:t>
      </w:r>
    </w:p>
    <w:p w14:paraId="0040BFF6" w14:textId="38DB30CA" w:rsidR="00167CD0" w:rsidRPr="008D422E" w:rsidRDefault="4588D140" w:rsidP="00D33601">
      <w:pPr>
        <w:pStyle w:val="ListParagraph"/>
        <w:numPr>
          <w:ilvl w:val="0"/>
          <w:numId w:val="31"/>
        </w:numPr>
        <w:spacing w:before="120" w:after="120"/>
      </w:pPr>
      <w:r w:rsidRPr="03576892">
        <w:rPr>
          <w:rStyle w:val="Heading4Char"/>
          <w:b/>
          <w:bCs/>
          <w:i w:val="0"/>
          <w:iCs w:val="0"/>
          <w:color w:val="auto"/>
        </w:rPr>
        <w:t xml:space="preserve">Need for a </w:t>
      </w:r>
      <w:r w:rsidRPr="03576892">
        <w:rPr>
          <w:rStyle w:val="Heading4Char"/>
          <w:rFonts w:cs="Arial"/>
          <w:b/>
          <w:bCs/>
          <w:i w:val="0"/>
          <w:iCs w:val="0"/>
          <w:color w:val="auto"/>
        </w:rPr>
        <w:t>Person-Cent</w:t>
      </w:r>
      <w:r w:rsidR="759CBECE" w:rsidRPr="03576892">
        <w:rPr>
          <w:rStyle w:val="Heading4Char"/>
          <w:rFonts w:cs="Arial"/>
          <w:b/>
          <w:bCs/>
          <w:i w:val="0"/>
          <w:iCs w:val="0"/>
          <w:color w:val="auto"/>
        </w:rPr>
        <w:t>r</w:t>
      </w:r>
      <w:r w:rsidRPr="03576892">
        <w:rPr>
          <w:rStyle w:val="Heading4Char"/>
          <w:rFonts w:cs="Arial"/>
          <w:b/>
          <w:bCs/>
          <w:i w:val="0"/>
          <w:iCs w:val="0"/>
          <w:color w:val="auto"/>
        </w:rPr>
        <w:t>ed Lens</w:t>
      </w:r>
      <w:r w:rsidR="00167CD0">
        <w:br/>
      </w:r>
      <w:r>
        <w:t>Some felt the K</w:t>
      </w:r>
      <w:r w:rsidR="63D95C31">
        <w:t xml:space="preserve">ey </w:t>
      </w:r>
      <w:r>
        <w:t>S</w:t>
      </w:r>
      <w:r w:rsidR="63D95C31">
        <w:t xml:space="preserve">uccess </w:t>
      </w:r>
      <w:r>
        <w:t>F</w:t>
      </w:r>
      <w:r w:rsidR="63D95C31">
        <w:t>actor</w:t>
      </w:r>
      <w:r>
        <w:t xml:space="preserve">s leaned too much on institutional capacity instead of employee experience. They recommended grounding the framework in outcomes like </w:t>
      </w:r>
      <w:r w:rsidRPr="03576892">
        <w:rPr>
          <w:rFonts w:eastAsia="Arial" w:cs="Arial"/>
        </w:rPr>
        <w:t>reducing</w:t>
      </w:r>
      <w:r>
        <w:t xml:space="preserve"> barriers, supporting retention and boosting productivity.</w:t>
      </w:r>
    </w:p>
    <w:p w14:paraId="4F10E48F" w14:textId="41D8B31C" w:rsidR="00167CD0" w:rsidRPr="008D422E" w:rsidRDefault="00167CD0" w:rsidP="00D33601">
      <w:pPr>
        <w:pStyle w:val="Heading3"/>
        <w:spacing w:before="120" w:after="120"/>
        <w:contextualSpacing/>
      </w:pPr>
      <w:r>
        <w:t xml:space="preserve">C. Feedback on the Tips to </w:t>
      </w:r>
      <w:r w:rsidR="003023F1">
        <w:t>Navigate the</w:t>
      </w:r>
      <w:r>
        <w:t xml:space="preserve"> </w:t>
      </w:r>
      <w:r w:rsidR="79EC1DFE">
        <w:t>W</w:t>
      </w:r>
      <w:r>
        <w:t xml:space="preserve">orkplace </w:t>
      </w:r>
      <w:r w:rsidR="445B3F69">
        <w:t>A</w:t>
      </w:r>
      <w:r>
        <w:t xml:space="preserve">ccommodation </w:t>
      </w:r>
      <w:r w:rsidR="4CD805C9">
        <w:t>J</w:t>
      </w:r>
      <w:r>
        <w:t>ourney</w:t>
      </w:r>
      <w:r w:rsidR="00812C14">
        <w:t xml:space="preserve"> for </w:t>
      </w:r>
      <w:r w:rsidR="5E3A54C8">
        <w:t>E</w:t>
      </w:r>
      <w:r w:rsidR="00812C14">
        <w:t xml:space="preserve">mployees with </w:t>
      </w:r>
      <w:r w:rsidR="41B6886C">
        <w:t>D</w:t>
      </w:r>
      <w:r w:rsidR="00812C14">
        <w:t>isabilities</w:t>
      </w:r>
    </w:p>
    <w:p w14:paraId="561D1186" w14:textId="77777777" w:rsidR="00167CD0" w:rsidRPr="008D422E" w:rsidRDefault="11EDBB00" w:rsidP="00D33601">
      <w:pPr>
        <w:pStyle w:val="Heading4"/>
        <w:spacing w:before="120" w:after="120"/>
        <w:contextualSpacing/>
      </w:pPr>
      <w:r w:rsidRPr="008D422E">
        <w:t xml:space="preserve">Overall </w:t>
      </w:r>
      <w:r w:rsidRPr="008D422E">
        <w:rPr>
          <w:rFonts w:cs="Arial"/>
        </w:rPr>
        <w:t>Takeaway</w:t>
      </w:r>
    </w:p>
    <w:p w14:paraId="34362629" w14:textId="0AD20D2D" w:rsidR="00167CD0" w:rsidRPr="008D422E" w:rsidRDefault="00167CD0" w:rsidP="00D33601">
      <w:pPr>
        <w:spacing w:before="120" w:after="120"/>
        <w:ind w:left="720"/>
        <w:contextualSpacing/>
      </w:pPr>
      <w:r>
        <w:t xml:space="preserve">The Tips to </w:t>
      </w:r>
      <w:r w:rsidR="11EBC2B3">
        <w:t>N</w:t>
      </w:r>
      <w:r>
        <w:t xml:space="preserve">avigate the </w:t>
      </w:r>
      <w:r w:rsidR="68BC321E">
        <w:t>W</w:t>
      </w:r>
      <w:r>
        <w:t xml:space="preserve">orkplace </w:t>
      </w:r>
      <w:r w:rsidR="1BBD3E58">
        <w:t>A</w:t>
      </w:r>
      <w:r>
        <w:t xml:space="preserve">ccommodation </w:t>
      </w:r>
      <w:r w:rsidR="2F381A60">
        <w:t>J</w:t>
      </w:r>
      <w:r>
        <w:t xml:space="preserve">ourney </w:t>
      </w:r>
      <w:r w:rsidR="00812C14">
        <w:t xml:space="preserve">for </w:t>
      </w:r>
      <w:r w:rsidR="52D984C1">
        <w:t>E</w:t>
      </w:r>
      <w:r w:rsidR="00812C14">
        <w:t xml:space="preserve">mployees with </w:t>
      </w:r>
      <w:r w:rsidR="7BDA9FF6">
        <w:t>D</w:t>
      </w:r>
      <w:r w:rsidR="00812C14">
        <w:t xml:space="preserve">isabilities </w:t>
      </w:r>
      <w:r>
        <w:t xml:space="preserve">was seen as a strong tool to bring structure and consistency to the </w:t>
      </w:r>
      <w:r w:rsidR="502A4024">
        <w:t xml:space="preserve">workplace </w:t>
      </w:r>
      <w:r>
        <w:t>accommodation process. Participants stressed it will be most impactful if paired with training, guidance and cultural supports that build disability confidence.</w:t>
      </w:r>
    </w:p>
    <w:p w14:paraId="1C62BCA0" w14:textId="1C74711E" w:rsidR="00167CD0" w:rsidRPr="008D422E" w:rsidRDefault="00167CD0" w:rsidP="00D33601">
      <w:pPr>
        <w:pStyle w:val="Heading4"/>
        <w:spacing w:before="120" w:after="120"/>
        <w:contextualSpacing/>
      </w:pPr>
      <w:r>
        <w:t xml:space="preserve">Strengths of the Tips to </w:t>
      </w:r>
      <w:r w:rsidR="2D1F1559">
        <w:t>N</w:t>
      </w:r>
      <w:r>
        <w:t xml:space="preserve">avigate the </w:t>
      </w:r>
      <w:r w:rsidR="76827218">
        <w:t>W</w:t>
      </w:r>
      <w:r>
        <w:t xml:space="preserve">orkplace </w:t>
      </w:r>
      <w:r w:rsidR="2453D23B">
        <w:t>A</w:t>
      </w:r>
      <w:r>
        <w:t xml:space="preserve">ccommodation </w:t>
      </w:r>
      <w:r w:rsidR="588A41C8">
        <w:t>J</w:t>
      </w:r>
      <w:r>
        <w:t>ourney</w:t>
      </w:r>
      <w:r w:rsidR="00812C14">
        <w:t xml:space="preserve"> for </w:t>
      </w:r>
      <w:r w:rsidR="11292B4E">
        <w:t>E</w:t>
      </w:r>
      <w:r w:rsidR="00812C14">
        <w:t xml:space="preserve">mployees with </w:t>
      </w:r>
      <w:r w:rsidR="6AE787B0">
        <w:t>D</w:t>
      </w:r>
      <w:r w:rsidR="00812C14">
        <w:t>isabilities</w:t>
      </w:r>
    </w:p>
    <w:p w14:paraId="12EB15C7" w14:textId="040BDD6D" w:rsidR="00167CD0" w:rsidRPr="008D422E" w:rsidRDefault="00167CD0" w:rsidP="00D33601">
      <w:pPr>
        <w:pStyle w:val="ListParagraph"/>
        <w:numPr>
          <w:ilvl w:val="0"/>
          <w:numId w:val="29"/>
        </w:numPr>
        <w:spacing w:before="120" w:after="120"/>
      </w:pPr>
      <w:r w:rsidRPr="6B3971DE">
        <w:rPr>
          <w:rStyle w:val="Heading5Char"/>
          <w:b/>
          <w:bCs/>
          <w:color w:val="auto"/>
        </w:rPr>
        <w:t xml:space="preserve">Clarifies </w:t>
      </w:r>
      <w:r w:rsidRPr="6B3971DE">
        <w:rPr>
          <w:rStyle w:val="Heading5Char"/>
          <w:rFonts w:eastAsia="Arial" w:cs="Arial"/>
          <w:b/>
          <w:bCs/>
          <w:color w:val="auto"/>
        </w:rPr>
        <w:t>Roles</w:t>
      </w:r>
      <w:r w:rsidRPr="6B3971DE">
        <w:rPr>
          <w:rStyle w:val="Heading5Char"/>
          <w:b/>
          <w:bCs/>
          <w:color w:val="auto"/>
        </w:rPr>
        <w:t xml:space="preserve"> and </w:t>
      </w:r>
      <w:r w:rsidRPr="6B3971DE">
        <w:rPr>
          <w:rStyle w:val="Heading5Char"/>
          <w:rFonts w:eastAsia="Arial" w:cs="Arial"/>
          <w:b/>
          <w:bCs/>
          <w:color w:val="auto"/>
        </w:rPr>
        <w:t>Sequence</w:t>
      </w:r>
      <w:r>
        <w:br/>
        <w:t xml:space="preserve">Respondents liked the clear flow from barrier identification to follow-up. It was the first time many had seen </w:t>
      </w:r>
      <w:r w:rsidR="2EB6550A">
        <w:t xml:space="preserve">workplace </w:t>
      </w:r>
      <w:r>
        <w:t>accommodation framed as a coordinated service rather than a one-off negotiation. The inclusion of both employee and manager responsibilities was seen as a strength.</w:t>
      </w:r>
    </w:p>
    <w:p w14:paraId="5FAF29FD" w14:textId="59EFDED1" w:rsidR="00167CD0" w:rsidRPr="008D422E" w:rsidRDefault="4588D140" w:rsidP="00D33601">
      <w:pPr>
        <w:pStyle w:val="ListParagraph"/>
        <w:numPr>
          <w:ilvl w:val="0"/>
          <w:numId w:val="29"/>
        </w:numPr>
        <w:spacing w:before="120" w:after="120"/>
      </w:pPr>
      <w:r w:rsidRPr="03576892">
        <w:rPr>
          <w:rStyle w:val="Heading5Char"/>
          <w:b/>
          <w:bCs/>
          <w:color w:val="auto"/>
        </w:rPr>
        <w:t xml:space="preserve">Supports </w:t>
      </w:r>
      <w:r w:rsidRPr="03576892">
        <w:rPr>
          <w:rStyle w:val="Heading5Char"/>
          <w:rFonts w:eastAsia="Arial" w:cs="Arial"/>
          <w:b/>
          <w:bCs/>
          <w:color w:val="auto"/>
        </w:rPr>
        <w:t>Culture Shift</w:t>
      </w:r>
      <w:r w:rsidRPr="03576892">
        <w:rPr>
          <w:rStyle w:val="Heading5Char"/>
          <w:b/>
          <w:bCs/>
          <w:color w:val="auto"/>
        </w:rPr>
        <w:t xml:space="preserve"> from </w:t>
      </w:r>
      <w:r w:rsidRPr="03576892">
        <w:rPr>
          <w:rStyle w:val="Heading5Char"/>
          <w:rFonts w:eastAsia="Arial" w:cs="Arial"/>
          <w:b/>
          <w:bCs/>
          <w:color w:val="auto"/>
        </w:rPr>
        <w:t>Ad Hoc</w:t>
      </w:r>
      <w:r w:rsidRPr="03576892">
        <w:rPr>
          <w:rStyle w:val="Heading5Char"/>
          <w:b/>
          <w:bCs/>
          <w:color w:val="auto"/>
        </w:rPr>
        <w:t xml:space="preserve"> to </w:t>
      </w:r>
      <w:r w:rsidRPr="03576892">
        <w:rPr>
          <w:rStyle w:val="Heading5Char"/>
          <w:rFonts w:eastAsia="Arial" w:cs="Arial"/>
          <w:b/>
          <w:bCs/>
          <w:color w:val="auto"/>
        </w:rPr>
        <w:t>Systemic</w:t>
      </w:r>
      <w:r w:rsidR="00167CD0">
        <w:br/>
      </w:r>
      <w:r>
        <w:t xml:space="preserve">The </w:t>
      </w:r>
      <w:r w:rsidR="5E439793">
        <w:t>tool</w:t>
      </w:r>
      <w:r w:rsidR="7B940EE3">
        <w:t xml:space="preserve"> </w:t>
      </w:r>
      <w:r w:rsidRPr="03576892">
        <w:rPr>
          <w:rFonts w:eastAsia="Arial" w:cs="Arial"/>
        </w:rPr>
        <w:t>helps</w:t>
      </w:r>
      <w:r>
        <w:t xml:space="preserve"> move departments from ad hoc practices to a more systematic approach. </w:t>
      </w:r>
      <w:r w:rsidRPr="03576892">
        <w:rPr>
          <w:rFonts w:eastAsia="Arial" w:cs="Arial"/>
        </w:rPr>
        <w:t>Its</w:t>
      </w:r>
      <w:r>
        <w:t xml:space="preserve"> step-by-step layout was seen as especially useful for training and onboarding.</w:t>
      </w:r>
    </w:p>
    <w:p w14:paraId="5DEABFAD" w14:textId="348AEA36" w:rsidR="00167CD0" w:rsidRPr="008D422E" w:rsidRDefault="3C50F04C" w:rsidP="00D33601">
      <w:pPr>
        <w:pStyle w:val="ListParagraph"/>
        <w:numPr>
          <w:ilvl w:val="0"/>
          <w:numId w:val="29"/>
        </w:numPr>
        <w:spacing w:before="120" w:after="120"/>
      </w:pPr>
      <w:r w:rsidRPr="03576892">
        <w:rPr>
          <w:rStyle w:val="Heading5Char"/>
          <w:b/>
          <w:bCs/>
          <w:color w:val="auto"/>
        </w:rPr>
        <w:t xml:space="preserve">Reinforces the </w:t>
      </w:r>
      <w:r w:rsidRPr="03576892">
        <w:rPr>
          <w:rStyle w:val="Heading5Char"/>
          <w:rFonts w:eastAsia="Arial" w:cs="Arial"/>
          <w:b/>
          <w:bCs/>
          <w:color w:val="auto"/>
        </w:rPr>
        <w:t>Social Model</w:t>
      </w:r>
      <w:r w:rsidRPr="03576892">
        <w:rPr>
          <w:rStyle w:val="Heading5Char"/>
          <w:b/>
          <w:bCs/>
          <w:color w:val="auto"/>
        </w:rPr>
        <w:t xml:space="preserve"> of </w:t>
      </w:r>
      <w:r w:rsidRPr="03576892">
        <w:rPr>
          <w:rStyle w:val="Heading5Char"/>
          <w:rFonts w:eastAsia="Arial" w:cs="Arial"/>
          <w:b/>
          <w:bCs/>
          <w:color w:val="auto"/>
        </w:rPr>
        <w:t>Disability</w:t>
      </w:r>
      <w:r w:rsidRPr="03576892">
        <w:rPr>
          <w:rStyle w:val="Heading5Char"/>
          <w:color w:val="auto"/>
        </w:rPr>
        <w:t xml:space="preserve"> </w:t>
      </w:r>
      <w:r w:rsidR="11EDBB00">
        <w:br/>
      </w:r>
      <w:r>
        <w:t xml:space="preserve">The focus on barriers and solutions, rather than medical diagnoses, was widely supported as reducing stigma and aligning with </w:t>
      </w:r>
      <w:r w:rsidRPr="03576892">
        <w:rPr>
          <w:rFonts w:eastAsia="Arial" w:cs="Arial"/>
        </w:rPr>
        <w:t>G</w:t>
      </w:r>
      <w:r w:rsidR="2AF8615F" w:rsidRPr="03576892">
        <w:rPr>
          <w:rFonts w:eastAsia="Arial" w:cs="Arial"/>
        </w:rPr>
        <w:t>overnment of Canada’s</w:t>
      </w:r>
      <w:r>
        <w:t xml:space="preserve"> accessibility commitments </w:t>
      </w:r>
      <w:r w:rsidR="4795D168">
        <w:t>under</w:t>
      </w:r>
      <w:r>
        <w:t xml:space="preserve"> the</w:t>
      </w:r>
      <w:r w:rsidRPr="03576892">
        <w:rPr>
          <w:i/>
          <w:iCs/>
        </w:rPr>
        <w:t xml:space="preserve"> </w:t>
      </w:r>
      <w:hyperlink r:id="rId11">
        <w:r w:rsidRPr="03576892">
          <w:rPr>
            <w:rStyle w:val="Hyperlink"/>
            <w:i/>
            <w:iCs/>
            <w:color w:val="0000FF"/>
          </w:rPr>
          <w:t>Accessible Canada Act</w:t>
        </w:r>
      </w:hyperlink>
      <w:r w:rsidRPr="03576892">
        <w:rPr>
          <w:i/>
          <w:iCs/>
        </w:rPr>
        <w:t>.</w:t>
      </w:r>
    </w:p>
    <w:p w14:paraId="11C837DA" w14:textId="77777777" w:rsidR="00167CD0" w:rsidRPr="008D422E" w:rsidRDefault="00167CD0" w:rsidP="00D33601">
      <w:pPr>
        <w:pStyle w:val="Heading4"/>
        <w:spacing w:before="120" w:after="120"/>
        <w:contextualSpacing/>
      </w:pPr>
      <w:r w:rsidRPr="008D422E">
        <w:t>Key Challenges and Areas for Improvement</w:t>
      </w:r>
    </w:p>
    <w:p w14:paraId="2C353E7D" w14:textId="77777777" w:rsidR="00E50269" w:rsidRPr="00E50269" w:rsidRDefault="00167CD0" w:rsidP="00D33601">
      <w:pPr>
        <w:pStyle w:val="ListParagraph"/>
        <w:numPr>
          <w:ilvl w:val="0"/>
          <w:numId w:val="28"/>
        </w:numPr>
        <w:spacing w:before="120" w:after="120"/>
        <w:rPr>
          <w:rStyle w:val="Heading5Char"/>
          <w:rFonts w:eastAsiaTheme="minorEastAsia" w:cstheme="minorBidi"/>
          <w:color w:val="auto"/>
        </w:rPr>
      </w:pPr>
      <w:r w:rsidRPr="00E50269">
        <w:rPr>
          <w:rStyle w:val="Heading5Char"/>
          <w:b/>
          <w:color w:val="auto"/>
        </w:rPr>
        <w:t xml:space="preserve">Risk of </w:t>
      </w:r>
      <w:r w:rsidRPr="00E50269">
        <w:rPr>
          <w:rStyle w:val="Heading5Char"/>
          <w:rFonts w:eastAsia="Arial" w:cs="Arial"/>
          <w:b/>
          <w:bCs/>
          <w:color w:val="auto"/>
        </w:rPr>
        <w:t>Over-Prescription</w:t>
      </w:r>
    </w:p>
    <w:p w14:paraId="07106567" w14:textId="45F80B83" w:rsidR="00167CD0" w:rsidRPr="008D422E" w:rsidRDefault="4588D140" w:rsidP="00D33601">
      <w:pPr>
        <w:pStyle w:val="ListParagraph"/>
        <w:spacing w:before="120" w:after="120"/>
        <w:ind w:left="1080"/>
      </w:pPr>
      <w:r>
        <w:t>Some worried the</w:t>
      </w:r>
      <w:r w:rsidR="0596EDD4">
        <w:t xml:space="preserve"> tool</w:t>
      </w:r>
      <w:r>
        <w:t xml:space="preserve"> could be applied too rigidly. They asked to emphasize that there is flexibility to address </w:t>
      </w:r>
      <w:r w:rsidRPr="03576892">
        <w:rPr>
          <w:rFonts w:eastAsia="Arial" w:cs="Arial"/>
        </w:rPr>
        <w:t>case</w:t>
      </w:r>
      <w:r>
        <w:t xml:space="preserve"> complexity and evolving needs</w:t>
      </w:r>
      <w:r w:rsidRPr="03576892">
        <w:rPr>
          <w:rFonts w:eastAsia="Arial" w:cs="Arial"/>
        </w:rPr>
        <w:t>, as well as</w:t>
      </w:r>
      <w:r>
        <w:t xml:space="preserve"> examples showing how the steps apply in different situations.</w:t>
      </w:r>
    </w:p>
    <w:p w14:paraId="1B0EC25D" w14:textId="77777777" w:rsidR="00167CD0" w:rsidRPr="008D422E" w:rsidRDefault="00167CD0" w:rsidP="00D33601">
      <w:pPr>
        <w:pStyle w:val="ListParagraph"/>
        <w:numPr>
          <w:ilvl w:val="0"/>
          <w:numId w:val="28"/>
        </w:numPr>
        <w:spacing w:before="120" w:after="120"/>
        <w:rPr>
          <w:color w:val="000000" w:themeColor="text1"/>
        </w:rPr>
      </w:pPr>
      <w:r w:rsidRPr="008D422E">
        <w:rPr>
          <w:rStyle w:val="Heading5Char"/>
          <w:b/>
          <w:color w:val="auto"/>
        </w:rPr>
        <w:t xml:space="preserve">Use </w:t>
      </w:r>
      <w:r w:rsidRPr="008D422E">
        <w:rPr>
          <w:rStyle w:val="Heading5Char"/>
          <w:rFonts w:eastAsia="Arial" w:cs="Arial"/>
          <w:b/>
          <w:bCs/>
          <w:color w:val="auto"/>
        </w:rPr>
        <w:t>Plain Language</w:t>
      </w:r>
      <w:r w:rsidRPr="008D422E">
        <w:br/>
      </w:r>
      <w:r w:rsidRPr="008D422E">
        <w:rPr>
          <w:rFonts w:eastAsia="Arial" w:cs="Arial"/>
        </w:rPr>
        <w:t>Terms</w:t>
      </w:r>
      <w:r w:rsidRPr="008D422E">
        <w:t xml:space="preserve"> like “triage</w:t>
      </w:r>
      <w:r w:rsidRPr="008D422E">
        <w:rPr>
          <w:rFonts w:eastAsia="Arial" w:cs="Arial"/>
        </w:rPr>
        <w:t>”,</w:t>
      </w:r>
      <w:r w:rsidRPr="008D422E">
        <w:t xml:space="preserve"> “verified solutions</w:t>
      </w:r>
      <w:r w:rsidRPr="008D422E">
        <w:rPr>
          <w:rFonts w:eastAsia="Arial" w:cs="Arial"/>
        </w:rPr>
        <w:t>”,</w:t>
      </w:r>
      <w:r w:rsidRPr="008D422E">
        <w:t xml:space="preserve"> and “functional limitations” </w:t>
      </w:r>
      <w:r w:rsidRPr="008D422E">
        <w:rPr>
          <w:rFonts w:eastAsia="Arial" w:cs="Arial"/>
        </w:rPr>
        <w:t xml:space="preserve">were flagged </w:t>
      </w:r>
      <w:r w:rsidRPr="008D422E">
        <w:t xml:space="preserve">as unclear. </w:t>
      </w:r>
      <w:r w:rsidRPr="008D422E">
        <w:rPr>
          <w:rFonts w:eastAsia="Arial" w:cs="Arial"/>
        </w:rPr>
        <w:t>Participants</w:t>
      </w:r>
      <w:r w:rsidRPr="008D422E">
        <w:t xml:space="preserve"> suggested simpler language and clear definitions within a glossary.</w:t>
      </w:r>
    </w:p>
    <w:p w14:paraId="20432821" w14:textId="774A3250" w:rsidR="00167CD0" w:rsidRPr="008D422E" w:rsidRDefault="4588D140" w:rsidP="00D33601">
      <w:pPr>
        <w:pStyle w:val="ListParagraph"/>
        <w:numPr>
          <w:ilvl w:val="0"/>
          <w:numId w:val="28"/>
        </w:numPr>
        <w:spacing w:before="120" w:after="120"/>
      </w:pPr>
      <w:r w:rsidRPr="03576892">
        <w:rPr>
          <w:rStyle w:val="Heading5Char"/>
          <w:b/>
          <w:bCs/>
          <w:color w:val="auto"/>
        </w:rPr>
        <w:t xml:space="preserve">Gaps in </w:t>
      </w:r>
      <w:r w:rsidRPr="03576892">
        <w:rPr>
          <w:rStyle w:val="Heading5Char"/>
          <w:rFonts w:eastAsia="Arial" w:cs="Arial"/>
          <w:b/>
          <w:bCs/>
          <w:color w:val="auto"/>
        </w:rPr>
        <w:t>Psychological</w:t>
      </w:r>
      <w:r w:rsidRPr="03576892">
        <w:rPr>
          <w:rStyle w:val="Heading5Char"/>
          <w:b/>
          <w:bCs/>
          <w:color w:val="auto"/>
        </w:rPr>
        <w:t xml:space="preserve"> and </w:t>
      </w:r>
      <w:r w:rsidRPr="03576892">
        <w:rPr>
          <w:rStyle w:val="Heading5Char"/>
          <w:rFonts w:eastAsia="Arial" w:cs="Arial"/>
          <w:b/>
          <w:bCs/>
          <w:color w:val="auto"/>
        </w:rPr>
        <w:t>Cultural Dimensions</w:t>
      </w:r>
      <w:r w:rsidR="00167CD0">
        <w:br/>
      </w:r>
      <w:r>
        <w:t xml:space="preserve">While process steps were clear, the </w:t>
      </w:r>
      <w:r w:rsidR="70CB1F5D">
        <w:t>tool</w:t>
      </w:r>
      <w:r>
        <w:t xml:space="preserve"> did not fully address stigma, trust or psychological safety. Suggestions included adding check-ins on comfort and consent when sharing information and clarifying escalation and appeals when disagreements occur.</w:t>
      </w:r>
    </w:p>
    <w:p w14:paraId="4B673242" w14:textId="77777777" w:rsidR="00167CD0" w:rsidRPr="008D422E" w:rsidRDefault="00167CD0" w:rsidP="00D33601">
      <w:pPr>
        <w:pStyle w:val="Heading5"/>
        <w:numPr>
          <w:ilvl w:val="0"/>
          <w:numId w:val="28"/>
        </w:numPr>
        <w:spacing w:before="120" w:after="120"/>
        <w:contextualSpacing/>
        <w:rPr>
          <w:b/>
          <w:color w:val="auto"/>
        </w:rPr>
      </w:pPr>
      <w:r w:rsidRPr="008D422E">
        <w:rPr>
          <w:b/>
          <w:color w:val="auto"/>
        </w:rPr>
        <w:t xml:space="preserve">Managerial </w:t>
      </w:r>
      <w:r w:rsidRPr="008D422E">
        <w:rPr>
          <w:rFonts w:eastAsia="Arial" w:cs="Arial"/>
          <w:b/>
          <w:bCs/>
          <w:color w:val="auto"/>
        </w:rPr>
        <w:t>Training</w:t>
      </w:r>
      <w:r w:rsidRPr="008D422E">
        <w:rPr>
          <w:b/>
          <w:color w:val="auto"/>
        </w:rPr>
        <w:t xml:space="preserve"> and </w:t>
      </w:r>
      <w:r w:rsidRPr="008D422E">
        <w:rPr>
          <w:rFonts w:eastAsia="Arial" w:cs="Arial"/>
          <w:b/>
          <w:bCs/>
          <w:color w:val="auto"/>
        </w:rPr>
        <w:t>Support</w:t>
      </w:r>
      <w:r w:rsidRPr="008D422E">
        <w:rPr>
          <w:b/>
          <w:color w:val="auto"/>
        </w:rPr>
        <w:t xml:space="preserve"> </w:t>
      </w:r>
    </w:p>
    <w:p w14:paraId="704502B7" w14:textId="63C7F77C" w:rsidR="00167CD0" w:rsidRPr="008D422E" w:rsidRDefault="3C50F04C" w:rsidP="00D33601">
      <w:pPr>
        <w:spacing w:before="120" w:after="120"/>
        <w:ind w:left="1080"/>
        <w:contextualSpacing/>
      </w:pPr>
      <w:r>
        <w:t xml:space="preserve">The </w:t>
      </w:r>
      <w:r w:rsidR="7DE2C651">
        <w:t>tool</w:t>
      </w:r>
      <w:r>
        <w:t xml:space="preserve"> sets expectations for managers, but many lack training and resources to meet them. Without additional supports, guidance</w:t>
      </w:r>
      <w:r w:rsidRPr="03576892">
        <w:rPr>
          <w:rFonts w:eastAsia="Arial" w:cs="Arial"/>
        </w:rPr>
        <w:t>,</w:t>
      </w:r>
      <w:r>
        <w:t xml:space="preserve"> and accountability, the </w:t>
      </w:r>
      <w:r w:rsidR="6224DB91">
        <w:t>tool</w:t>
      </w:r>
      <w:r>
        <w:t xml:space="preserve"> alone may not improve outcomes.</w:t>
      </w:r>
    </w:p>
    <w:p w14:paraId="06CB9350" w14:textId="13DDB442" w:rsidR="00167CD0" w:rsidRPr="008D422E" w:rsidRDefault="11EDBB00" w:rsidP="00D33601">
      <w:pPr>
        <w:pStyle w:val="Heading3"/>
        <w:spacing w:before="120" w:after="120"/>
        <w:contextualSpacing/>
      </w:pPr>
      <w:r w:rsidRPr="008D422E">
        <w:t>D. Proposed Additions or Missing Elements</w:t>
      </w:r>
    </w:p>
    <w:p w14:paraId="4ADF23E7" w14:textId="759EBA1F" w:rsidR="00167CD0" w:rsidRPr="008D422E" w:rsidRDefault="4588D140" w:rsidP="00D33601">
      <w:pPr>
        <w:pStyle w:val="Heading3"/>
        <w:numPr>
          <w:ilvl w:val="0"/>
          <w:numId w:val="27"/>
        </w:numPr>
        <w:spacing w:before="120" w:after="120"/>
        <w:contextualSpacing/>
        <w:rPr>
          <w:color w:val="auto"/>
          <w:sz w:val="24"/>
        </w:rPr>
      </w:pPr>
      <w:r w:rsidRPr="03576892">
        <w:rPr>
          <w:color w:val="auto"/>
          <w:sz w:val="24"/>
        </w:rPr>
        <w:t xml:space="preserve">Clearer guidance is needed for when the process breaks down. For example, disagreements between managers, </w:t>
      </w:r>
      <w:r w:rsidR="534F48DC" w:rsidRPr="03576892">
        <w:rPr>
          <w:color w:val="auto"/>
          <w:sz w:val="24"/>
        </w:rPr>
        <w:t>human resources</w:t>
      </w:r>
      <w:r w:rsidRPr="03576892">
        <w:rPr>
          <w:color w:val="auto"/>
          <w:sz w:val="24"/>
        </w:rPr>
        <w:t xml:space="preserve"> or</w:t>
      </w:r>
      <w:r w:rsidR="288CB0DF" w:rsidRPr="03576892">
        <w:rPr>
          <w:color w:val="auto"/>
          <w:sz w:val="24"/>
        </w:rPr>
        <w:t xml:space="preserve"> l</w:t>
      </w:r>
      <w:r w:rsidRPr="03576892">
        <w:rPr>
          <w:color w:val="auto"/>
          <w:sz w:val="24"/>
        </w:rPr>
        <w:t xml:space="preserve">abour </w:t>
      </w:r>
      <w:r w:rsidR="0B014107" w:rsidRPr="03576892">
        <w:rPr>
          <w:color w:val="auto"/>
          <w:sz w:val="24"/>
        </w:rPr>
        <w:t>r</w:t>
      </w:r>
      <w:r w:rsidRPr="03576892">
        <w:rPr>
          <w:color w:val="auto"/>
          <w:sz w:val="24"/>
        </w:rPr>
        <w:t>elations. Suggestions included standardized escalation pathways, neutral dispute resolution and accessible complaints processes.</w:t>
      </w:r>
    </w:p>
    <w:p w14:paraId="6D712577" w14:textId="0444DEA9" w:rsidR="00167CD0" w:rsidRPr="008D422E" w:rsidRDefault="4588D140" w:rsidP="00D33601">
      <w:pPr>
        <w:pStyle w:val="Heading3"/>
        <w:numPr>
          <w:ilvl w:val="0"/>
          <w:numId w:val="27"/>
        </w:numPr>
        <w:spacing w:before="120" w:after="120"/>
        <w:contextualSpacing/>
        <w:rPr>
          <w:color w:val="auto"/>
          <w:sz w:val="24"/>
        </w:rPr>
      </w:pPr>
      <w:r w:rsidRPr="03576892">
        <w:rPr>
          <w:color w:val="auto"/>
          <w:sz w:val="24"/>
        </w:rPr>
        <w:t xml:space="preserve">Some participants noted that the tools could better address the intersectional experiences of employees with disabilities who are also racialized, Indigenous, </w:t>
      </w:r>
      <w:r w:rsidR="5D41CED6" w:rsidRPr="03576892">
        <w:rPr>
          <w:color w:val="auto"/>
          <w:sz w:val="24"/>
        </w:rPr>
        <w:t>2S</w:t>
      </w:r>
      <w:r w:rsidRPr="03576892">
        <w:rPr>
          <w:color w:val="auto"/>
          <w:sz w:val="24"/>
        </w:rPr>
        <w:t>LGBTQ</w:t>
      </w:r>
      <w:r w:rsidR="76D4EED4" w:rsidRPr="03576892">
        <w:rPr>
          <w:color w:val="auto"/>
          <w:sz w:val="24"/>
        </w:rPr>
        <w:t>I</w:t>
      </w:r>
      <w:r w:rsidRPr="03576892">
        <w:rPr>
          <w:color w:val="auto"/>
          <w:sz w:val="24"/>
        </w:rPr>
        <w:t xml:space="preserve">+, or part of other equity-deserving groups. </w:t>
      </w:r>
    </w:p>
    <w:p w14:paraId="28B72A30" w14:textId="1AE0E02B" w:rsidR="00167CD0" w:rsidRPr="008D422E" w:rsidRDefault="00167CD0" w:rsidP="00D33601">
      <w:pPr>
        <w:pStyle w:val="Heading3"/>
        <w:numPr>
          <w:ilvl w:val="0"/>
          <w:numId w:val="27"/>
        </w:numPr>
        <w:spacing w:before="120" w:after="120"/>
        <w:contextualSpacing/>
        <w:rPr>
          <w:color w:val="auto"/>
          <w:sz w:val="24"/>
        </w:rPr>
      </w:pPr>
      <w:r w:rsidRPr="6B3971DE">
        <w:rPr>
          <w:color w:val="auto"/>
          <w:sz w:val="24"/>
        </w:rPr>
        <w:t xml:space="preserve">Recommendations were made to include trauma-informed principles to avoid re-traumatizing employees through the </w:t>
      </w:r>
      <w:r w:rsidR="4FA39AAA" w:rsidRPr="6B3971DE">
        <w:rPr>
          <w:color w:val="auto"/>
          <w:sz w:val="24"/>
        </w:rPr>
        <w:t xml:space="preserve">workplace </w:t>
      </w:r>
      <w:r w:rsidRPr="6B3971DE">
        <w:rPr>
          <w:color w:val="auto"/>
          <w:sz w:val="24"/>
        </w:rPr>
        <w:t>accommodation process.</w:t>
      </w:r>
    </w:p>
    <w:p w14:paraId="15DA32E8" w14:textId="77777777" w:rsidR="00167CD0" w:rsidRPr="008D422E" w:rsidRDefault="11EDBB00" w:rsidP="00D33601">
      <w:pPr>
        <w:pStyle w:val="Heading2"/>
        <w:spacing w:before="120" w:after="120" w:line="360" w:lineRule="auto"/>
        <w:contextualSpacing/>
      </w:pPr>
      <w:r w:rsidRPr="008D422E">
        <w:t>Considerations for Moving Forward</w:t>
      </w:r>
    </w:p>
    <w:p w14:paraId="6EDF9BFC" w14:textId="02172D85" w:rsidR="00167CD0" w:rsidRPr="008D422E" w:rsidRDefault="4588D140" w:rsidP="00D33601">
      <w:pPr>
        <w:spacing w:before="120" w:after="120"/>
        <w:contextualSpacing/>
      </w:pPr>
      <w:r>
        <w:t xml:space="preserve">The consultation </w:t>
      </w:r>
      <w:r w:rsidR="50BDD03B">
        <w:t xml:space="preserve">survey </w:t>
      </w:r>
      <w:r>
        <w:t xml:space="preserve">confirmed that departments across the Government of Canada are at different stages </w:t>
      </w:r>
      <w:r w:rsidR="7C57C79F">
        <w:t>of</w:t>
      </w:r>
      <w:r>
        <w:t xml:space="preserve"> their journey toward</w:t>
      </w:r>
      <w:r w:rsidR="197879E4">
        <w:t>s</w:t>
      </w:r>
      <w:r>
        <w:t xml:space="preserve"> delivering accessible, coordinated</w:t>
      </w:r>
      <w:r w:rsidRPr="03576892">
        <w:rPr>
          <w:rFonts w:eastAsia="Arial" w:cs="Arial"/>
        </w:rPr>
        <w:t>,</w:t>
      </w:r>
      <w:r>
        <w:t xml:space="preserve"> and barrier-focused workplace accommodation. Participants pointed to a number of conditions that will shape how effectively these tools can be adopted and implemented across the system.</w:t>
      </w:r>
    </w:p>
    <w:p w14:paraId="13700B1C" w14:textId="77777777" w:rsidR="00167CD0" w:rsidRPr="008D422E" w:rsidRDefault="00167CD0" w:rsidP="00D33601">
      <w:pPr>
        <w:pStyle w:val="ListParagraph"/>
        <w:numPr>
          <w:ilvl w:val="0"/>
          <w:numId w:val="2"/>
        </w:numPr>
        <w:spacing w:before="120" w:after="120"/>
        <w:rPr>
          <w:b/>
          <w:bCs/>
        </w:rPr>
      </w:pPr>
      <w:r w:rsidRPr="752AD0AB">
        <w:rPr>
          <w:b/>
          <w:bCs/>
        </w:rPr>
        <w:t>Embedding Accessibility into Governance and Resourcing</w:t>
      </w:r>
    </w:p>
    <w:p w14:paraId="54DD9772" w14:textId="0D4A4DEF" w:rsidR="00167CD0" w:rsidRPr="008D422E" w:rsidRDefault="4588D140" w:rsidP="00D33601">
      <w:pPr>
        <w:spacing w:before="120" w:after="120"/>
        <w:ind w:firstLine="720"/>
        <w:contextualSpacing/>
        <w:rPr>
          <w:b/>
          <w:bCs/>
        </w:rPr>
      </w:pPr>
      <w:r>
        <w:t>Right now, many departments still depend on ad hoc</w:t>
      </w:r>
      <w:r w:rsidR="7693067D">
        <w:t xml:space="preserve"> </w:t>
      </w:r>
      <w:r>
        <w:t xml:space="preserve">approaches. To move </w:t>
      </w:r>
      <w:r w:rsidR="00167CD0">
        <w:tab/>
      </w:r>
      <w:r>
        <w:t xml:space="preserve">toward sustainable, system-wide delivery, workplace accommodation needs to </w:t>
      </w:r>
      <w:r w:rsidR="00167CD0">
        <w:tab/>
      </w:r>
      <w:r>
        <w:t xml:space="preserve">be backed by formal governance, clear accountability and dedicated resources. </w:t>
      </w:r>
    </w:p>
    <w:p w14:paraId="23DFB4A6" w14:textId="61CFC7D7" w:rsidR="00167CD0" w:rsidRPr="008D422E" w:rsidRDefault="00167CD0" w:rsidP="00D33601">
      <w:pPr>
        <w:pStyle w:val="ListParagraph"/>
        <w:numPr>
          <w:ilvl w:val="0"/>
          <w:numId w:val="4"/>
        </w:numPr>
        <w:spacing w:before="120" w:after="120"/>
        <w:rPr>
          <w:b/>
          <w:bCs/>
        </w:rPr>
      </w:pPr>
      <w:r w:rsidRPr="752AD0AB">
        <w:rPr>
          <w:b/>
          <w:bCs/>
        </w:rPr>
        <w:t>Measuring impact, not just the process</w:t>
      </w:r>
    </w:p>
    <w:p w14:paraId="58220E8F" w14:textId="3AD1828A" w:rsidR="00167CD0" w:rsidRPr="008D422E" w:rsidRDefault="4588D140" w:rsidP="00D33601">
      <w:pPr>
        <w:spacing w:before="120" w:after="120"/>
        <w:ind w:firstLine="720"/>
        <w:contextualSpacing/>
      </w:pPr>
      <w:r>
        <w:t xml:space="preserve">The real test of </w:t>
      </w:r>
      <w:r w:rsidRPr="752AD0AB">
        <w:rPr>
          <w:rFonts w:eastAsia="Arial" w:cs="Arial"/>
        </w:rPr>
        <w:t>a</w:t>
      </w:r>
      <w:r w:rsidR="5C28C54C" w:rsidRPr="752AD0AB">
        <w:rPr>
          <w:rFonts w:eastAsia="Arial" w:cs="Arial"/>
        </w:rPr>
        <w:t xml:space="preserve"> workplace</w:t>
      </w:r>
      <w:r>
        <w:t xml:space="preserve"> accommodation system is whether it works for </w:t>
      </w:r>
      <w:r w:rsidR="00167CD0">
        <w:tab/>
      </w:r>
      <w:r>
        <w:t>employees with disabilities</w:t>
      </w:r>
      <w:r w:rsidR="3DE02FF2">
        <w:t>,</w:t>
      </w:r>
      <w:r>
        <w:t xml:space="preserve"> while also supporting the organization in meeting its </w:t>
      </w:r>
      <w:r w:rsidR="00167CD0">
        <w:tab/>
      </w:r>
      <w:r>
        <w:t xml:space="preserve">responsibilities. Participants stressed the importance of measuring things like </w:t>
      </w:r>
      <w:r w:rsidR="00167CD0">
        <w:tab/>
      </w:r>
      <w:r>
        <w:t xml:space="preserve">employee satisfaction, resolution times, overall trends and lessons learned with </w:t>
      </w:r>
      <w:r w:rsidR="00167CD0">
        <w:tab/>
      </w:r>
      <w:r>
        <w:t>clear performance indicators and feedback loops to keep improving over time.</w:t>
      </w:r>
    </w:p>
    <w:p w14:paraId="2D955E04" w14:textId="77777777" w:rsidR="00167CD0" w:rsidRPr="008D422E" w:rsidRDefault="00167CD0" w:rsidP="00D33601">
      <w:pPr>
        <w:pStyle w:val="ListParagraph"/>
        <w:numPr>
          <w:ilvl w:val="0"/>
          <w:numId w:val="1"/>
        </w:numPr>
        <w:spacing w:before="120" w:after="120"/>
        <w:rPr>
          <w:b/>
          <w:bCs/>
        </w:rPr>
      </w:pPr>
      <w:r w:rsidRPr="752AD0AB">
        <w:rPr>
          <w:b/>
          <w:bCs/>
        </w:rPr>
        <w:t>Supporting Behavioural and Cultural Change</w:t>
      </w:r>
    </w:p>
    <w:p w14:paraId="56447FAA" w14:textId="2FEE77C2" w:rsidR="00167CD0" w:rsidRPr="008D422E" w:rsidRDefault="4588D140" w:rsidP="00D33601">
      <w:pPr>
        <w:spacing w:before="120" w:after="120"/>
        <w:ind w:left="720"/>
        <w:contextualSpacing/>
      </w:pPr>
      <w:r>
        <w:t>There is widespread recognition that tools alone cannot drive transformation.</w:t>
      </w:r>
      <w:r w:rsidR="236FAA1C">
        <w:t xml:space="preserve"> </w:t>
      </w:r>
      <w:r>
        <w:t>Departments should complement implementation with training, capacity-building</w:t>
      </w:r>
      <w:r w:rsidRPr="752AD0AB">
        <w:rPr>
          <w:rFonts w:eastAsia="Arial" w:cs="Arial"/>
        </w:rPr>
        <w:t>,</w:t>
      </w:r>
      <w:r w:rsidR="003561EE">
        <w:rPr>
          <w:rFonts w:eastAsia="Arial" w:cs="Arial"/>
        </w:rPr>
        <w:t xml:space="preserve"> </w:t>
      </w:r>
      <w:r>
        <w:t>and internal communications that build shared language, promote psychological</w:t>
      </w:r>
      <w:r w:rsidR="003561EE">
        <w:t xml:space="preserve"> </w:t>
      </w:r>
      <w:r>
        <w:t>safety and make disability inclusion a core value.</w:t>
      </w:r>
    </w:p>
    <w:p w14:paraId="7EC61433" w14:textId="59462C1E" w:rsidR="00746D76" w:rsidRPr="00746D76" w:rsidRDefault="11EDBB00" w:rsidP="00D33601">
      <w:pPr>
        <w:pStyle w:val="Heading2"/>
        <w:spacing w:before="120" w:after="120" w:line="360" w:lineRule="auto"/>
        <w:contextualSpacing/>
      </w:pPr>
      <w:r w:rsidRPr="008D422E">
        <w:t>How This Input Was Used</w:t>
      </w:r>
    </w:p>
    <w:p w14:paraId="3AC0D128" w14:textId="0F2445DF" w:rsidR="00167CD0" w:rsidRPr="008D422E" w:rsidRDefault="4588D140" w:rsidP="00D33601">
      <w:pPr>
        <w:spacing w:before="120" w:after="120"/>
        <w:contextualSpacing/>
      </w:pPr>
      <w:r>
        <w:t xml:space="preserve">We used all feedback gathered through this consultation </w:t>
      </w:r>
      <w:r w:rsidR="5C94D20D">
        <w:t xml:space="preserve">survey </w:t>
      </w:r>
      <w:r>
        <w:t>to refine the K</w:t>
      </w:r>
      <w:r w:rsidR="0539099F">
        <w:t xml:space="preserve">ey </w:t>
      </w:r>
      <w:r>
        <w:t>S</w:t>
      </w:r>
      <w:r w:rsidR="0539099F">
        <w:t xml:space="preserve">uccess </w:t>
      </w:r>
      <w:r>
        <w:t>F</w:t>
      </w:r>
      <w:r w:rsidR="0539099F">
        <w:t>actor</w:t>
      </w:r>
      <w:r>
        <w:t xml:space="preserve">s and Tips to </w:t>
      </w:r>
      <w:r w:rsidR="1853D14B">
        <w:t>N</w:t>
      </w:r>
      <w:r>
        <w:t xml:space="preserve">avigate the </w:t>
      </w:r>
      <w:r w:rsidR="15F8B1E2">
        <w:t>W</w:t>
      </w:r>
      <w:r>
        <w:t xml:space="preserve">orkplace </w:t>
      </w:r>
      <w:r w:rsidR="32F52A5E">
        <w:t>A</w:t>
      </w:r>
      <w:r>
        <w:t xml:space="preserve">ccommodation </w:t>
      </w:r>
      <w:r w:rsidR="615C7352">
        <w:t>J</w:t>
      </w:r>
      <w:r>
        <w:t>ourney</w:t>
      </w:r>
      <w:r w:rsidR="479A0CF8">
        <w:t xml:space="preserve"> for </w:t>
      </w:r>
      <w:r w:rsidR="634E0FA7">
        <w:t>E</w:t>
      </w:r>
      <w:r w:rsidR="479A0CF8">
        <w:t xml:space="preserve">mployees with </w:t>
      </w:r>
      <w:r w:rsidR="495C20F2">
        <w:t>D</w:t>
      </w:r>
      <w:r w:rsidR="479A0CF8">
        <w:t>isabilities</w:t>
      </w:r>
      <w:r>
        <w:t>. Participant insights directly shaped the structure, terminology</w:t>
      </w:r>
      <w:r w:rsidRPr="03576892">
        <w:rPr>
          <w:rFonts w:eastAsia="Arial" w:cs="Arial"/>
        </w:rPr>
        <w:t>,</w:t>
      </w:r>
      <w:r>
        <w:t xml:space="preserve"> and improved the clarity of the tools. </w:t>
      </w:r>
    </w:p>
    <w:p w14:paraId="1224ACB9" w14:textId="49F79A97" w:rsidR="00167CD0" w:rsidRPr="008D422E" w:rsidRDefault="212D66AB" w:rsidP="00D33601">
      <w:pPr>
        <w:spacing w:before="120" w:after="120"/>
        <w:contextualSpacing/>
      </w:pPr>
      <w:r>
        <w:t>T</w:t>
      </w:r>
      <w:r w:rsidR="4588D140">
        <w:t xml:space="preserve">his feedback </w:t>
      </w:r>
      <w:r w:rsidR="32A04CBE">
        <w:t xml:space="preserve">was </w:t>
      </w:r>
      <w:r w:rsidR="4588D140">
        <w:t xml:space="preserve">also incorporated into other BAP products, such as </w:t>
      </w:r>
      <w:r w:rsidR="5AD68B26">
        <w:t xml:space="preserve">the </w:t>
      </w:r>
      <w:r w:rsidR="4588D140">
        <w:t xml:space="preserve">success stories and </w:t>
      </w:r>
      <w:r w:rsidR="22A6D7DD">
        <w:t>the “</w:t>
      </w:r>
      <w:r w:rsidR="572823B5" w:rsidRPr="752AD0AB">
        <w:rPr>
          <w:rFonts w:eastAsia="Arial" w:cs="Arial"/>
        </w:rPr>
        <w:t>H</w:t>
      </w:r>
      <w:r w:rsidR="4588D140" w:rsidRPr="752AD0AB">
        <w:rPr>
          <w:rFonts w:eastAsia="Arial" w:cs="Arial"/>
        </w:rPr>
        <w:t>ow</w:t>
      </w:r>
      <w:r w:rsidR="4588D140">
        <w:t xml:space="preserve"> to </w:t>
      </w:r>
      <w:r w:rsidR="05B483A7" w:rsidRPr="752AD0AB">
        <w:rPr>
          <w:rFonts w:eastAsia="Arial" w:cs="Arial"/>
        </w:rPr>
        <w:t>B</w:t>
      </w:r>
      <w:r w:rsidR="4588D140" w:rsidRPr="752AD0AB">
        <w:rPr>
          <w:rFonts w:eastAsia="Arial" w:cs="Arial"/>
        </w:rPr>
        <w:t>uild</w:t>
      </w:r>
      <w:r w:rsidR="4588D140">
        <w:t xml:space="preserve"> a Centre of </w:t>
      </w:r>
      <w:r w:rsidR="25A19FD6">
        <w:t>E</w:t>
      </w:r>
      <w:r w:rsidR="4588D140" w:rsidRPr="752AD0AB">
        <w:rPr>
          <w:rFonts w:eastAsia="Arial" w:cs="Arial"/>
        </w:rPr>
        <w:t>xpertise</w:t>
      </w:r>
      <w:r w:rsidR="3B2D2A0F" w:rsidRPr="752AD0AB">
        <w:rPr>
          <w:rFonts w:eastAsia="Arial" w:cs="Arial"/>
        </w:rPr>
        <w:t xml:space="preserve"> for </w:t>
      </w:r>
      <w:r w:rsidR="25A19FD6" w:rsidRPr="752AD0AB">
        <w:rPr>
          <w:rFonts w:eastAsia="Arial" w:cs="Arial"/>
        </w:rPr>
        <w:t>W</w:t>
      </w:r>
      <w:r w:rsidR="3B2D2A0F" w:rsidRPr="752AD0AB">
        <w:rPr>
          <w:rFonts w:eastAsia="Arial" w:cs="Arial"/>
        </w:rPr>
        <w:t xml:space="preserve">orkplace </w:t>
      </w:r>
      <w:r w:rsidR="25A19FD6" w:rsidRPr="752AD0AB">
        <w:rPr>
          <w:rFonts w:eastAsia="Arial" w:cs="Arial"/>
        </w:rPr>
        <w:t>A</w:t>
      </w:r>
      <w:r w:rsidR="3B2D2A0F" w:rsidRPr="752AD0AB">
        <w:rPr>
          <w:rFonts w:eastAsia="Arial" w:cs="Arial"/>
        </w:rPr>
        <w:t xml:space="preserve">ccommodation for </w:t>
      </w:r>
      <w:r w:rsidR="05B483A7" w:rsidRPr="752AD0AB">
        <w:rPr>
          <w:rFonts w:eastAsia="Arial" w:cs="Arial"/>
        </w:rPr>
        <w:t>E</w:t>
      </w:r>
      <w:r w:rsidR="3B2D2A0F" w:rsidRPr="752AD0AB">
        <w:rPr>
          <w:rFonts w:eastAsia="Arial" w:cs="Arial"/>
        </w:rPr>
        <w:t xml:space="preserve">mployees with </w:t>
      </w:r>
      <w:r w:rsidR="05B483A7" w:rsidRPr="752AD0AB">
        <w:rPr>
          <w:rFonts w:eastAsia="Arial" w:cs="Arial"/>
        </w:rPr>
        <w:t>D</w:t>
      </w:r>
      <w:r w:rsidR="3B2D2A0F" w:rsidRPr="752AD0AB">
        <w:rPr>
          <w:rFonts w:eastAsia="Arial" w:cs="Arial"/>
        </w:rPr>
        <w:t>isabilities</w:t>
      </w:r>
      <w:r w:rsidR="572823B5" w:rsidRPr="752AD0AB">
        <w:rPr>
          <w:rFonts w:eastAsia="Arial" w:cs="Arial"/>
        </w:rPr>
        <w:t>”</w:t>
      </w:r>
      <w:r w:rsidR="4588D140" w:rsidRPr="752AD0AB">
        <w:rPr>
          <w:rFonts w:eastAsia="Arial" w:cs="Arial"/>
        </w:rPr>
        <w:t>.</w:t>
      </w:r>
      <w:r w:rsidR="4588D140">
        <w:t xml:space="preserve"> </w:t>
      </w:r>
    </w:p>
    <w:p w14:paraId="136C0790" w14:textId="2402E9BC" w:rsidR="00D94315" w:rsidRPr="008D422E" w:rsidRDefault="00D94315" w:rsidP="00D33601">
      <w:pPr>
        <w:spacing w:before="120" w:after="120"/>
        <w:contextualSpacing/>
        <w:rPr>
          <w:rFonts w:eastAsia="Arial" w:cs="Arial"/>
        </w:rPr>
      </w:pPr>
    </w:p>
    <w:sectPr w:rsidR="00D94315" w:rsidRPr="008D422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6877" w14:textId="77777777" w:rsidR="00851EFD" w:rsidRDefault="00851EFD" w:rsidP="004676C0">
      <w:pPr>
        <w:spacing w:after="0" w:line="240" w:lineRule="auto"/>
      </w:pPr>
      <w:r>
        <w:separator/>
      </w:r>
    </w:p>
  </w:endnote>
  <w:endnote w:type="continuationSeparator" w:id="0">
    <w:p w14:paraId="474D300A" w14:textId="77777777" w:rsidR="00851EFD" w:rsidRDefault="00851EFD" w:rsidP="0046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9907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76A6C" w14:textId="5E37D564" w:rsidR="004676C0" w:rsidRDefault="004676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58144" w14:textId="77777777" w:rsidR="004676C0" w:rsidRDefault="00467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27CE" w14:textId="77777777" w:rsidR="00851EFD" w:rsidRDefault="00851EFD" w:rsidP="004676C0">
      <w:pPr>
        <w:spacing w:after="0" w:line="240" w:lineRule="auto"/>
      </w:pPr>
      <w:r>
        <w:separator/>
      </w:r>
    </w:p>
  </w:footnote>
  <w:footnote w:type="continuationSeparator" w:id="0">
    <w:p w14:paraId="2573474C" w14:textId="77777777" w:rsidR="00851EFD" w:rsidRDefault="00851EFD" w:rsidP="004676C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a5xv8zd" int2:invalidationBookmarkName="" int2:hashCode="kmMiHdNZO5rjQT" int2:id="qGa1v6Bp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A195"/>
    <w:multiLevelType w:val="hybridMultilevel"/>
    <w:tmpl w:val="70141CC8"/>
    <w:lvl w:ilvl="0" w:tplc="97D8A966">
      <w:start w:val="1"/>
      <w:numFmt w:val="decimal"/>
      <w:lvlText w:val="%1."/>
      <w:lvlJc w:val="left"/>
      <w:pPr>
        <w:ind w:left="720" w:hanging="360"/>
      </w:pPr>
    </w:lvl>
    <w:lvl w:ilvl="1" w:tplc="4DFC4C02">
      <w:start w:val="1"/>
      <w:numFmt w:val="lowerLetter"/>
      <w:lvlText w:val="%2."/>
      <w:lvlJc w:val="left"/>
      <w:pPr>
        <w:ind w:left="1440" w:hanging="360"/>
      </w:pPr>
    </w:lvl>
    <w:lvl w:ilvl="2" w:tplc="505094E0">
      <w:start w:val="1"/>
      <w:numFmt w:val="lowerRoman"/>
      <w:lvlText w:val="%3."/>
      <w:lvlJc w:val="right"/>
      <w:pPr>
        <w:ind w:left="2160" w:hanging="180"/>
      </w:pPr>
    </w:lvl>
    <w:lvl w:ilvl="3" w:tplc="FA5ADF98">
      <w:start w:val="1"/>
      <w:numFmt w:val="decimal"/>
      <w:lvlText w:val="%4."/>
      <w:lvlJc w:val="left"/>
      <w:pPr>
        <w:ind w:left="2880" w:hanging="360"/>
      </w:pPr>
    </w:lvl>
    <w:lvl w:ilvl="4" w:tplc="563831AE">
      <w:start w:val="1"/>
      <w:numFmt w:val="lowerLetter"/>
      <w:lvlText w:val="%5."/>
      <w:lvlJc w:val="left"/>
      <w:pPr>
        <w:ind w:left="3600" w:hanging="360"/>
      </w:pPr>
    </w:lvl>
    <w:lvl w:ilvl="5" w:tplc="52B44148">
      <w:start w:val="1"/>
      <w:numFmt w:val="lowerRoman"/>
      <w:lvlText w:val="%6."/>
      <w:lvlJc w:val="right"/>
      <w:pPr>
        <w:ind w:left="4320" w:hanging="180"/>
      </w:pPr>
    </w:lvl>
    <w:lvl w:ilvl="6" w:tplc="D15AEE0A">
      <w:start w:val="1"/>
      <w:numFmt w:val="decimal"/>
      <w:lvlText w:val="%7."/>
      <w:lvlJc w:val="left"/>
      <w:pPr>
        <w:ind w:left="5040" w:hanging="360"/>
      </w:pPr>
    </w:lvl>
    <w:lvl w:ilvl="7" w:tplc="8EC47B3C">
      <w:start w:val="1"/>
      <w:numFmt w:val="lowerLetter"/>
      <w:lvlText w:val="%8."/>
      <w:lvlJc w:val="left"/>
      <w:pPr>
        <w:ind w:left="5760" w:hanging="360"/>
      </w:pPr>
    </w:lvl>
    <w:lvl w:ilvl="8" w:tplc="40C662B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779A"/>
    <w:multiLevelType w:val="hybridMultilevel"/>
    <w:tmpl w:val="6734D682"/>
    <w:lvl w:ilvl="0" w:tplc="F280BD36">
      <w:start w:val="1"/>
      <w:numFmt w:val="decimal"/>
      <w:lvlText w:val="%1."/>
      <w:lvlJc w:val="left"/>
      <w:pPr>
        <w:ind w:left="360" w:hanging="360"/>
      </w:pPr>
    </w:lvl>
    <w:lvl w:ilvl="1" w:tplc="59966548">
      <w:start w:val="1"/>
      <w:numFmt w:val="lowerLetter"/>
      <w:lvlText w:val="%2."/>
      <w:lvlJc w:val="left"/>
      <w:pPr>
        <w:ind w:left="1080" w:hanging="360"/>
      </w:pPr>
    </w:lvl>
    <w:lvl w:ilvl="2" w:tplc="FD2AE078">
      <w:start w:val="1"/>
      <w:numFmt w:val="lowerRoman"/>
      <w:lvlText w:val="%3."/>
      <w:lvlJc w:val="right"/>
      <w:pPr>
        <w:ind w:left="1800" w:hanging="180"/>
      </w:pPr>
    </w:lvl>
    <w:lvl w:ilvl="3" w:tplc="D972A8CC">
      <w:start w:val="1"/>
      <w:numFmt w:val="decimal"/>
      <w:lvlText w:val="%4."/>
      <w:lvlJc w:val="left"/>
      <w:pPr>
        <w:ind w:left="2520" w:hanging="360"/>
      </w:pPr>
    </w:lvl>
    <w:lvl w:ilvl="4" w:tplc="43C672A8">
      <w:start w:val="1"/>
      <w:numFmt w:val="lowerLetter"/>
      <w:lvlText w:val="%5."/>
      <w:lvlJc w:val="left"/>
      <w:pPr>
        <w:ind w:left="3240" w:hanging="360"/>
      </w:pPr>
    </w:lvl>
    <w:lvl w:ilvl="5" w:tplc="11B46FF6">
      <w:start w:val="1"/>
      <w:numFmt w:val="lowerRoman"/>
      <w:lvlText w:val="%6."/>
      <w:lvlJc w:val="right"/>
      <w:pPr>
        <w:ind w:left="3960" w:hanging="180"/>
      </w:pPr>
    </w:lvl>
    <w:lvl w:ilvl="6" w:tplc="CF1A97B6">
      <w:start w:val="1"/>
      <w:numFmt w:val="decimal"/>
      <w:lvlText w:val="%7."/>
      <w:lvlJc w:val="left"/>
      <w:pPr>
        <w:ind w:left="4680" w:hanging="360"/>
      </w:pPr>
    </w:lvl>
    <w:lvl w:ilvl="7" w:tplc="8DD0EC40">
      <w:start w:val="1"/>
      <w:numFmt w:val="lowerLetter"/>
      <w:lvlText w:val="%8."/>
      <w:lvlJc w:val="left"/>
      <w:pPr>
        <w:ind w:left="5400" w:hanging="360"/>
      </w:pPr>
    </w:lvl>
    <w:lvl w:ilvl="8" w:tplc="EAF2D9D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AABFB"/>
    <w:multiLevelType w:val="hybridMultilevel"/>
    <w:tmpl w:val="FFFFFFFF"/>
    <w:lvl w:ilvl="0" w:tplc="F836BBAE">
      <w:start w:val="1"/>
      <w:numFmt w:val="decimal"/>
      <w:lvlText w:val="%1."/>
      <w:lvlJc w:val="left"/>
      <w:pPr>
        <w:ind w:left="720" w:hanging="360"/>
      </w:pPr>
    </w:lvl>
    <w:lvl w:ilvl="1" w:tplc="8A4C002C">
      <w:start w:val="1"/>
      <w:numFmt w:val="lowerLetter"/>
      <w:lvlText w:val="%2."/>
      <w:lvlJc w:val="left"/>
      <w:pPr>
        <w:ind w:left="1440" w:hanging="360"/>
      </w:pPr>
    </w:lvl>
    <w:lvl w:ilvl="2" w:tplc="DF904FA6">
      <w:start w:val="1"/>
      <w:numFmt w:val="lowerRoman"/>
      <w:lvlText w:val="%3."/>
      <w:lvlJc w:val="right"/>
      <w:pPr>
        <w:ind w:left="2160" w:hanging="180"/>
      </w:pPr>
    </w:lvl>
    <w:lvl w:ilvl="3" w:tplc="20386090">
      <w:start w:val="1"/>
      <w:numFmt w:val="decimal"/>
      <w:lvlText w:val="%4."/>
      <w:lvlJc w:val="left"/>
      <w:pPr>
        <w:ind w:left="2880" w:hanging="360"/>
      </w:pPr>
    </w:lvl>
    <w:lvl w:ilvl="4" w:tplc="E398C66E">
      <w:start w:val="1"/>
      <w:numFmt w:val="lowerLetter"/>
      <w:lvlText w:val="%5."/>
      <w:lvlJc w:val="left"/>
      <w:pPr>
        <w:ind w:left="3600" w:hanging="360"/>
      </w:pPr>
    </w:lvl>
    <w:lvl w:ilvl="5" w:tplc="FC92387A">
      <w:start w:val="1"/>
      <w:numFmt w:val="lowerRoman"/>
      <w:lvlText w:val="%6."/>
      <w:lvlJc w:val="right"/>
      <w:pPr>
        <w:ind w:left="4320" w:hanging="180"/>
      </w:pPr>
    </w:lvl>
    <w:lvl w:ilvl="6" w:tplc="E90E3AAC">
      <w:start w:val="1"/>
      <w:numFmt w:val="decimal"/>
      <w:lvlText w:val="%7."/>
      <w:lvlJc w:val="left"/>
      <w:pPr>
        <w:ind w:left="5040" w:hanging="360"/>
      </w:pPr>
    </w:lvl>
    <w:lvl w:ilvl="7" w:tplc="37201B2A">
      <w:start w:val="1"/>
      <w:numFmt w:val="lowerLetter"/>
      <w:lvlText w:val="%8."/>
      <w:lvlJc w:val="left"/>
      <w:pPr>
        <w:ind w:left="5760" w:hanging="360"/>
      </w:pPr>
    </w:lvl>
    <w:lvl w:ilvl="8" w:tplc="62A6F1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3E276"/>
    <w:multiLevelType w:val="hybridMultilevel"/>
    <w:tmpl w:val="FFFFFFFF"/>
    <w:lvl w:ilvl="0" w:tplc="38EE7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E1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28A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E9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CF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01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2B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23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E65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6EA8"/>
    <w:multiLevelType w:val="hybridMultilevel"/>
    <w:tmpl w:val="C5501100"/>
    <w:lvl w:ilvl="0" w:tplc="91003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86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4B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05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8C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AA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A7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EA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03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16B57"/>
    <w:multiLevelType w:val="hybridMultilevel"/>
    <w:tmpl w:val="32C2AA6E"/>
    <w:lvl w:ilvl="0" w:tplc="DF1A7034">
      <w:start w:val="1"/>
      <w:numFmt w:val="decimal"/>
      <w:lvlText w:val="%1."/>
      <w:lvlJc w:val="left"/>
      <w:pPr>
        <w:ind w:left="720" w:hanging="360"/>
      </w:pPr>
    </w:lvl>
    <w:lvl w:ilvl="1" w:tplc="DA58FE14">
      <w:start w:val="1"/>
      <w:numFmt w:val="lowerLetter"/>
      <w:lvlText w:val="%2."/>
      <w:lvlJc w:val="left"/>
      <w:pPr>
        <w:ind w:left="1440" w:hanging="360"/>
      </w:pPr>
    </w:lvl>
    <w:lvl w:ilvl="2" w:tplc="0B32FAB8">
      <w:start w:val="1"/>
      <w:numFmt w:val="lowerRoman"/>
      <w:lvlText w:val="%3."/>
      <w:lvlJc w:val="right"/>
      <w:pPr>
        <w:ind w:left="2160" w:hanging="180"/>
      </w:pPr>
    </w:lvl>
    <w:lvl w:ilvl="3" w:tplc="08CCE506">
      <w:start w:val="1"/>
      <w:numFmt w:val="decimal"/>
      <w:lvlText w:val="%4."/>
      <w:lvlJc w:val="left"/>
      <w:pPr>
        <w:ind w:left="2880" w:hanging="360"/>
      </w:pPr>
    </w:lvl>
    <w:lvl w:ilvl="4" w:tplc="B35200CC">
      <w:start w:val="1"/>
      <w:numFmt w:val="lowerLetter"/>
      <w:lvlText w:val="%5."/>
      <w:lvlJc w:val="left"/>
      <w:pPr>
        <w:ind w:left="3600" w:hanging="360"/>
      </w:pPr>
    </w:lvl>
    <w:lvl w:ilvl="5" w:tplc="DD0475AC">
      <w:start w:val="1"/>
      <w:numFmt w:val="lowerRoman"/>
      <w:lvlText w:val="%6."/>
      <w:lvlJc w:val="right"/>
      <w:pPr>
        <w:ind w:left="4320" w:hanging="180"/>
      </w:pPr>
    </w:lvl>
    <w:lvl w:ilvl="6" w:tplc="E2A8F0C6">
      <w:start w:val="1"/>
      <w:numFmt w:val="decimal"/>
      <w:lvlText w:val="%7."/>
      <w:lvlJc w:val="left"/>
      <w:pPr>
        <w:ind w:left="5040" w:hanging="360"/>
      </w:pPr>
    </w:lvl>
    <w:lvl w:ilvl="7" w:tplc="89B449E2">
      <w:start w:val="1"/>
      <w:numFmt w:val="lowerLetter"/>
      <w:lvlText w:val="%8."/>
      <w:lvlJc w:val="left"/>
      <w:pPr>
        <w:ind w:left="5760" w:hanging="360"/>
      </w:pPr>
    </w:lvl>
    <w:lvl w:ilvl="8" w:tplc="B7941C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6CB41"/>
    <w:multiLevelType w:val="hybridMultilevel"/>
    <w:tmpl w:val="89A63096"/>
    <w:lvl w:ilvl="0" w:tplc="3DA67D56">
      <w:start w:val="1"/>
      <w:numFmt w:val="decimal"/>
      <w:pStyle w:val="Heading2"/>
      <w:lvlText w:val="%1."/>
      <w:lvlJc w:val="left"/>
      <w:pPr>
        <w:ind w:left="360" w:hanging="360"/>
      </w:pPr>
    </w:lvl>
    <w:lvl w:ilvl="1" w:tplc="76121A46">
      <w:start w:val="1"/>
      <w:numFmt w:val="lowerLetter"/>
      <w:lvlText w:val="%2."/>
      <w:lvlJc w:val="left"/>
      <w:pPr>
        <w:ind w:left="1080" w:hanging="360"/>
      </w:pPr>
    </w:lvl>
    <w:lvl w:ilvl="2" w:tplc="61E2A6CC">
      <w:start w:val="1"/>
      <w:numFmt w:val="lowerRoman"/>
      <w:lvlText w:val="%3."/>
      <w:lvlJc w:val="right"/>
      <w:pPr>
        <w:ind w:left="1800" w:hanging="180"/>
      </w:pPr>
    </w:lvl>
    <w:lvl w:ilvl="3" w:tplc="892AA7F4">
      <w:start w:val="1"/>
      <w:numFmt w:val="decimal"/>
      <w:lvlText w:val="%4."/>
      <w:lvlJc w:val="left"/>
      <w:pPr>
        <w:ind w:left="2520" w:hanging="360"/>
      </w:pPr>
    </w:lvl>
    <w:lvl w:ilvl="4" w:tplc="BE400D86">
      <w:start w:val="1"/>
      <w:numFmt w:val="lowerLetter"/>
      <w:lvlText w:val="%5."/>
      <w:lvlJc w:val="left"/>
      <w:pPr>
        <w:ind w:left="3240" w:hanging="360"/>
      </w:pPr>
    </w:lvl>
    <w:lvl w:ilvl="5" w:tplc="17821872">
      <w:start w:val="1"/>
      <w:numFmt w:val="lowerRoman"/>
      <w:lvlText w:val="%6."/>
      <w:lvlJc w:val="right"/>
      <w:pPr>
        <w:ind w:left="3960" w:hanging="180"/>
      </w:pPr>
    </w:lvl>
    <w:lvl w:ilvl="6" w:tplc="2FC89602">
      <w:start w:val="1"/>
      <w:numFmt w:val="decimal"/>
      <w:lvlText w:val="%7."/>
      <w:lvlJc w:val="left"/>
      <w:pPr>
        <w:ind w:left="4680" w:hanging="360"/>
      </w:pPr>
    </w:lvl>
    <w:lvl w:ilvl="7" w:tplc="68A06332">
      <w:start w:val="1"/>
      <w:numFmt w:val="lowerLetter"/>
      <w:lvlText w:val="%8."/>
      <w:lvlJc w:val="left"/>
      <w:pPr>
        <w:ind w:left="5400" w:hanging="360"/>
      </w:pPr>
    </w:lvl>
    <w:lvl w:ilvl="8" w:tplc="D23603CC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034C1"/>
    <w:multiLevelType w:val="hybridMultilevel"/>
    <w:tmpl w:val="B0A2EE2A"/>
    <w:lvl w:ilvl="0" w:tplc="64AA3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52B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25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69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2C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89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06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69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60E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9232B"/>
    <w:multiLevelType w:val="multilevel"/>
    <w:tmpl w:val="15BA094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520" w:hanging="18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20F3EA38"/>
    <w:multiLevelType w:val="hybridMultilevel"/>
    <w:tmpl w:val="2CE0EDCC"/>
    <w:lvl w:ilvl="0" w:tplc="6F301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E6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A1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62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A1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C2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25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C3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C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4D88"/>
    <w:multiLevelType w:val="hybridMultilevel"/>
    <w:tmpl w:val="8A742E82"/>
    <w:lvl w:ilvl="0" w:tplc="AA22816E">
      <w:start w:val="1"/>
      <w:numFmt w:val="decimal"/>
      <w:lvlText w:val="%1."/>
      <w:lvlJc w:val="left"/>
      <w:pPr>
        <w:ind w:left="720" w:hanging="360"/>
      </w:pPr>
    </w:lvl>
    <w:lvl w:ilvl="1" w:tplc="CF266216">
      <w:start w:val="1"/>
      <w:numFmt w:val="lowerLetter"/>
      <w:lvlText w:val="%2."/>
      <w:lvlJc w:val="left"/>
      <w:pPr>
        <w:ind w:left="1440" w:hanging="360"/>
      </w:pPr>
    </w:lvl>
    <w:lvl w:ilvl="2" w:tplc="76006E02">
      <w:start w:val="1"/>
      <w:numFmt w:val="lowerRoman"/>
      <w:lvlText w:val="%3."/>
      <w:lvlJc w:val="right"/>
      <w:pPr>
        <w:ind w:left="2160" w:hanging="180"/>
      </w:pPr>
    </w:lvl>
    <w:lvl w:ilvl="3" w:tplc="CC28928C">
      <w:start w:val="1"/>
      <w:numFmt w:val="decimal"/>
      <w:lvlText w:val="%4."/>
      <w:lvlJc w:val="left"/>
      <w:pPr>
        <w:ind w:left="2880" w:hanging="360"/>
      </w:pPr>
    </w:lvl>
    <w:lvl w:ilvl="4" w:tplc="6DE6895A">
      <w:start w:val="1"/>
      <w:numFmt w:val="lowerLetter"/>
      <w:lvlText w:val="%5."/>
      <w:lvlJc w:val="left"/>
      <w:pPr>
        <w:ind w:left="3600" w:hanging="360"/>
      </w:pPr>
    </w:lvl>
    <w:lvl w:ilvl="5" w:tplc="E11EFBD0">
      <w:start w:val="1"/>
      <w:numFmt w:val="lowerRoman"/>
      <w:lvlText w:val="%6."/>
      <w:lvlJc w:val="right"/>
      <w:pPr>
        <w:ind w:left="4320" w:hanging="180"/>
      </w:pPr>
    </w:lvl>
    <w:lvl w:ilvl="6" w:tplc="201A04C2">
      <w:start w:val="1"/>
      <w:numFmt w:val="decimal"/>
      <w:lvlText w:val="%7."/>
      <w:lvlJc w:val="left"/>
      <w:pPr>
        <w:ind w:left="5040" w:hanging="360"/>
      </w:pPr>
    </w:lvl>
    <w:lvl w:ilvl="7" w:tplc="F1AC0596">
      <w:start w:val="1"/>
      <w:numFmt w:val="lowerLetter"/>
      <w:lvlText w:val="%8."/>
      <w:lvlJc w:val="left"/>
      <w:pPr>
        <w:ind w:left="5760" w:hanging="360"/>
      </w:pPr>
    </w:lvl>
    <w:lvl w:ilvl="8" w:tplc="880EF54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2ACC2"/>
    <w:multiLevelType w:val="hybridMultilevel"/>
    <w:tmpl w:val="853A9CE6"/>
    <w:lvl w:ilvl="0" w:tplc="A94A0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0B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CA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42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CF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C5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AE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44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DFF10"/>
    <w:multiLevelType w:val="hybridMultilevel"/>
    <w:tmpl w:val="FFFFFFFF"/>
    <w:lvl w:ilvl="0" w:tplc="BC605F2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E04B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6D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06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28D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CE8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8D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684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69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C1357"/>
    <w:multiLevelType w:val="multilevel"/>
    <w:tmpl w:val="15BA094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bCs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520" w:hanging="18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4" w15:restartNumberingAfterBreak="0">
    <w:nsid w:val="2E6BFF7E"/>
    <w:multiLevelType w:val="hybridMultilevel"/>
    <w:tmpl w:val="FFFFFFFF"/>
    <w:lvl w:ilvl="0" w:tplc="5AF4B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24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ED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64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43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8E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48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0E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4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48CB3"/>
    <w:multiLevelType w:val="hybridMultilevel"/>
    <w:tmpl w:val="89FE43DC"/>
    <w:lvl w:ilvl="0" w:tplc="B47ED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524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7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8F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6D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83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C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E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E9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05555"/>
    <w:multiLevelType w:val="hybridMultilevel"/>
    <w:tmpl w:val="6C18320C"/>
    <w:lvl w:ilvl="0" w:tplc="7B32A5F0">
      <w:start w:val="1"/>
      <w:numFmt w:val="decimal"/>
      <w:lvlText w:val="%1."/>
      <w:lvlJc w:val="left"/>
      <w:pPr>
        <w:ind w:left="720" w:hanging="360"/>
      </w:pPr>
    </w:lvl>
    <w:lvl w:ilvl="1" w:tplc="8A3ECC12">
      <w:start w:val="1"/>
      <w:numFmt w:val="lowerLetter"/>
      <w:lvlText w:val="%2."/>
      <w:lvlJc w:val="left"/>
      <w:pPr>
        <w:ind w:left="1440" w:hanging="360"/>
      </w:pPr>
    </w:lvl>
    <w:lvl w:ilvl="2" w:tplc="77E06B38">
      <w:start w:val="1"/>
      <w:numFmt w:val="lowerRoman"/>
      <w:lvlText w:val="%3."/>
      <w:lvlJc w:val="right"/>
      <w:pPr>
        <w:ind w:left="2160" w:hanging="180"/>
      </w:pPr>
    </w:lvl>
    <w:lvl w:ilvl="3" w:tplc="D58C0E60">
      <w:start w:val="1"/>
      <w:numFmt w:val="decimal"/>
      <w:lvlText w:val="%4."/>
      <w:lvlJc w:val="left"/>
      <w:pPr>
        <w:ind w:left="2880" w:hanging="360"/>
      </w:pPr>
    </w:lvl>
    <w:lvl w:ilvl="4" w:tplc="BCCEB386">
      <w:start w:val="1"/>
      <w:numFmt w:val="lowerLetter"/>
      <w:lvlText w:val="%5."/>
      <w:lvlJc w:val="left"/>
      <w:pPr>
        <w:ind w:left="3600" w:hanging="360"/>
      </w:pPr>
    </w:lvl>
    <w:lvl w:ilvl="5" w:tplc="C456937C">
      <w:start w:val="1"/>
      <w:numFmt w:val="lowerRoman"/>
      <w:lvlText w:val="%6."/>
      <w:lvlJc w:val="right"/>
      <w:pPr>
        <w:ind w:left="4320" w:hanging="180"/>
      </w:pPr>
    </w:lvl>
    <w:lvl w:ilvl="6" w:tplc="933C132E">
      <w:start w:val="1"/>
      <w:numFmt w:val="decimal"/>
      <w:lvlText w:val="%7."/>
      <w:lvlJc w:val="left"/>
      <w:pPr>
        <w:ind w:left="5040" w:hanging="360"/>
      </w:pPr>
    </w:lvl>
    <w:lvl w:ilvl="7" w:tplc="122C8D78">
      <w:start w:val="1"/>
      <w:numFmt w:val="lowerLetter"/>
      <w:lvlText w:val="%8."/>
      <w:lvlJc w:val="left"/>
      <w:pPr>
        <w:ind w:left="5760" w:hanging="360"/>
      </w:pPr>
    </w:lvl>
    <w:lvl w:ilvl="8" w:tplc="C50AB8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CD754"/>
    <w:multiLevelType w:val="hybridMultilevel"/>
    <w:tmpl w:val="85DA9E88"/>
    <w:lvl w:ilvl="0" w:tplc="3A261B3E">
      <w:start w:val="1"/>
      <w:numFmt w:val="decimal"/>
      <w:lvlText w:val="%1."/>
      <w:lvlJc w:val="left"/>
      <w:pPr>
        <w:ind w:left="720" w:hanging="360"/>
      </w:pPr>
    </w:lvl>
    <w:lvl w:ilvl="1" w:tplc="97867636">
      <w:start w:val="1"/>
      <w:numFmt w:val="lowerLetter"/>
      <w:lvlText w:val="%2."/>
      <w:lvlJc w:val="left"/>
      <w:pPr>
        <w:ind w:left="1440" w:hanging="360"/>
      </w:pPr>
    </w:lvl>
    <w:lvl w:ilvl="2" w:tplc="4FAAC728">
      <w:start w:val="1"/>
      <w:numFmt w:val="lowerRoman"/>
      <w:lvlText w:val="%3."/>
      <w:lvlJc w:val="right"/>
      <w:pPr>
        <w:ind w:left="2160" w:hanging="180"/>
      </w:pPr>
    </w:lvl>
    <w:lvl w:ilvl="3" w:tplc="BD2A8C3A">
      <w:start w:val="1"/>
      <w:numFmt w:val="decimal"/>
      <w:lvlText w:val="%4."/>
      <w:lvlJc w:val="left"/>
      <w:pPr>
        <w:ind w:left="2880" w:hanging="360"/>
      </w:pPr>
    </w:lvl>
    <w:lvl w:ilvl="4" w:tplc="0DC0DC7E">
      <w:start w:val="1"/>
      <w:numFmt w:val="lowerLetter"/>
      <w:lvlText w:val="%5."/>
      <w:lvlJc w:val="left"/>
      <w:pPr>
        <w:ind w:left="3600" w:hanging="360"/>
      </w:pPr>
    </w:lvl>
    <w:lvl w:ilvl="5" w:tplc="80221A94">
      <w:start w:val="1"/>
      <w:numFmt w:val="lowerRoman"/>
      <w:lvlText w:val="%6."/>
      <w:lvlJc w:val="right"/>
      <w:pPr>
        <w:ind w:left="4320" w:hanging="180"/>
      </w:pPr>
    </w:lvl>
    <w:lvl w:ilvl="6" w:tplc="1E609C62">
      <w:start w:val="1"/>
      <w:numFmt w:val="decimal"/>
      <w:lvlText w:val="%7."/>
      <w:lvlJc w:val="left"/>
      <w:pPr>
        <w:ind w:left="5040" w:hanging="360"/>
      </w:pPr>
    </w:lvl>
    <w:lvl w:ilvl="7" w:tplc="E724E97A">
      <w:start w:val="1"/>
      <w:numFmt w:val="lowerLetter"/>
      <w:lvlText w:val="%8."/>
      <w:lvlJc w:val="left"/>
      <w:pPr>
        <w:ind w:left="5760" w:hanging="360"/>
      </w:pPr>
    </w:lvl>
    <w:lvl w:ilvl="8" w:tplc="AB265FD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B79B5"/>
    <w:multiLevelType w:val="hybridMultilevel"/>
    <w:tmpl w:val="FFFFFFFF"/>
    <w:lvl w:ilvl="0" w:tplc="3ACE5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A3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0A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21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63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E3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86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E7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6C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0086C"/>
    <w:multiLevelType w:val="hybridMultilevel"/>
    <w:tmpl w:val="343AE4B8"/>
    <w:lvl w:ilvl="0" w:tplc="0ACA4E5C">
      <w:start w:val="1"/>
      <w:numFmt w:val="decimal"/>
      <w:lvlText w:val="%1."/>
      <w:lvlJc w:val="left"/>
      <w:pPr>
        <w:ind w:left="720" w:hanging="360"/>
      </w:pPr>
    </w:lvl>
    <w:lvl w:ilvl="1" w:tplc="AD587D40">
      <w:start w:val="1"/>
      <w:numFmt w:val="lowerLetter"/>
      <w:lvlText w:val="%2."/>
      <w:lvlJc w:val="left"/>
      <w:pPr>
        <w:ind w:left="1440" w:hanging="360"/>
      </w:pPr>
    </w:lvl>
    <w:lvl w:ilvl="2" w:tplc="7D5EE0DC">
      <w:start w:val="1"/>
      <w:numFmt w:val="lowerRoman"/>
      <w:lvlText w:val="%3."/>
      <w:lvlJc w:val="right"/>
      <w:pPr>
        <w:ind w:left="2160" w:hanging="180"/>
      </w:pPr>
    </w:lvl>
    <w:lvl w:ilvl="3" w:tplc="1128940A">
      <w:start w:val="1"/>
      <w:numFmt w:val="decimal"/>
      <w:lvlText w:val="%4."/>
      <w:lvlJc w:val="left"/>
      <w:pPr>
        <w:ind w:left="2880" w:hanging="360"/>
      </w:pPr>
    </w:lvl>
    <w:lvl w:ilvl="4" w:tplc="B50ACF7C">
      <w:start w:val="1"/>
      <w:numFmt w:val="lowerLetter"/>
      <w:lvlText w:val="%5."/>
      <w:lvlJc w:val="left"/>
      <w:pPr>
        <w:ind w:left="3600" w:hanging="360"/>
      </w:pPr>
    </w:lvl>
    <w:lvl w:ilvl="5" w:tplc="5B0A0EE0">
      <w:start w:val="1"/>
      <w:numFmt w:val="lowerRoman"/>
      <w:lvlText w:val="%6."/>
      <w:lvlJc w:val="right"/>
      <w:pPr>
        <w:ind w:left="4320" w:hanging="180"/>
      </w:pPr>
    </w:lvl>
    <w:lvl w:ilvl="6" w:tplc="EF8E9E36">
      <w:start w:val="1"/>
      <w:numFmt w:val="decimal"/>
      <w:lvlText w:val="%7."/>
      <w:lvlJc w:val="left"/>
      <w:pPr>
        <w:ind w:left="5040" w:hanging="360"/>
      </w:pPr>
    </w:lvl>
    <w:lvl w:ilvl="7" w:tplc="0390E298">
      <w:start w:val="1"/>
      <w:numFmt w:val="lowerLetter"/>
      <w:lvlText w:val="%8."/>
      <w:lvlJc w:val="left"/>
      <w:pPr>
        <w:ind w:left="5760" w:hanging="360"/>
      </w:pPr>
    </w:lvl>
    <w:lvl w:ilvl="8" w:tplc="96FA9D4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B5EFE"/>
    <w:multiLevelType w:val="hybridMultilevel"/>
    <w:tmpl w:val="F036D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AD5F"/>
    <w:multiLevelType w:val="hybridMultilevel"/>
    <w:tmpl w:val="54AA6B5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9C48E58">
      <w:start w:val="1"/>
      <w:numFmt w:val="lowerLetter"/>
      <w:lvlText w:val="%2."/>
      <w:lvlJc w:val="left"/>
      <w:pPr>
        <w:ind w:left="1800" w:hanging="360"/>
      </w:pPr>
    </w:lvl>
    <w:lvl w:ilvl="2" w:tplc="586A361E">
      <w:start w:val="1"/>
      <w:numFmt w:val="lowerRoman"/>
      <w:lvlText w:val="%3."/>
      <w:lvlJc w:val="right"/>
      <w:pPr>
        <w:ind w:left="2520" w:hanging="180"/>
      </w:pPr>
    </w:lvl>
    <w:lvl w:ilvl="3" w:tplc="A00C959C">
      <w:start w:val="1"/>
      <w:numFmt w:val="decimal"/>
      <w:lvlText w:val="%4."/>
      <w:lvlJc w:val="left"/>
      <w:pPr>
        <w:ind w:left="3240" w:hanging="360"/>
      </w:pPr>
    </w:lvl>
    <w:lvl w:ilvl="4" w:tplc="2B5CC07A">
      <w:start w:val="1"/>
      <w:numFmt w:val="lowerLetter"/>
      <w:lvlText w:val="%5."/>
      <w:lvlJc w:val="left"/>
      <w:pPr>
        <w:ind w:left="3960" w:hanging="360"/>
      </w:pPr>
    </w:lvl>
    <w:lvl w:ilvl="5" w:tplc="C48A6868">
      <w:start w:val="1"/>
      <w:numFmt w:val="lowerRoman"/>
      <w:lvlText w:val="%6."/>
      <w:lvlJc w:val="right"/>
      <w:pPr>
        <w:ind w:left="4680" w:hanging="180"/>
      </w:pPr>
    </w:lvl>
    <w:lvl w:ilvl="6" w:tplc="FF1A2ADC">
      <w:start w:val="1"/>
      <w:numFmt w:val="decimal"/>
      <w:lvlText w:val="%7."/>
      <w:lvlJc w:val="left"/>
      <w:pPr>
        <w:ind w:left="5400" w:hanging="360"/>
      </w:pPr>
    </w:lvl>
    <w:lvl w:ilvl="7" w:tplc="C5AC094C">
      <w:start w:val="1"/>
      <w:numFmt w:val="lowerLetter"/>
      <w:lvlText w:val="%8."/>
      <w:lvlJc w:val="left"/>
      <w:pPr>
        <w:ind w:left="6120" w:hanging="360"/>
      </w:pPr>
    </w:lvl>
    <w:lvl w:ilvl="8" w:tplc="17BAAF86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868068"/>
    <w:multiLevelType w:val="hybridMultilevel"/>
    <w:tmpl w:val="FFFFFFFF"/>
    <w:lvl w:ilvl="0" w:tplc="811EE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07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E0A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68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CC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0C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21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22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CC2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C1BAE"/>
    <w:multiLevelType w:val="hybridMultilevel"/>
    <w:tmpl w:val="34F6357E"/>
    <w:lvl w:ilvl="0" w:tplc="8E2A51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011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383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65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D6BB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1EC0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660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8C1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C492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531EB2"/>
    <w:multiLevelType w:val="hybridMultilevel"/>
    <w:tmpl w:val="75966B18"/>
    <w:lvl w:ilvl="0" w:tplc="155E19F8">
      <w:start w:val="1"/>
      <w:numFmt w:val="bullet"/>
      <w:pStyle w:val="Heading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61E4E">
      <w:start w:val="1"/>
      <w:numFmt w:val="lowerLetter"/>
      <w:lvlText w:val="%2."/>
      <w:lvlJc w:val="left"/>
      <w:pPr>
        <w:ind w:left="1440" w:hanging="360"/>
      </w:pPr>
    </w:lvl>
    <w:lvl w:ilvl="2" w:tplc="E81E7A6E">
      <w:start w:val="1"/>
      <w:numFmt w:val="lowerRoman"/>
      <w:lvlText w:val="%3."/>
      <w:lvlJc w:val="right"/>
      <w:pPr>
        <w:ind w:left="2160" w:hanging="180"/>
      </w:pPr>
    </w:lvl>
    <w:lvl w:ilvl="3" w:tplc="447CD9F6">
      <w:start w:val="1"/>
      <w:numFmt w:val="decimal"/>
      <w:lvlText w:val="%4."/>
      <w:lvlJc w:val="left"/>
      <w:pPr>
        <w:ind w:left="2880" w:hanging="360"/>
      </w:pPr>
    </w:lvl>
    <w:lvl w:ilvl="4" w:tplc="3626ADDC">
      <w:start w:val="1"/>
      <w:numFmt w:val="lowerLetter"/>
      <w:lvlText w:val="%5."/>
      <w:lvlJc w:val="left"/>
      <w:pPr>
        <w:ind w:left="3600" w:hanging="360"/>
      </w:pPr>
    </w:lvl>
    <w:lvl w:ilvl="5" w:tplc="4B86B66A">
      <w:start w:val="1"/>
      <w:numFmt w:val="lowerRoman"/>
      <w:lvlText w:val="%6."/>
      <w:lvlJc w:val="right"/>
      <w:pPr>
        <w:ind w:left="4320" w:hanging="180"/>
      </w:pPr>
    </w:lvl>
    <w:lvl w:ilvl="6" w:tplc="80026A6C">
      <w:start w:val="1"/>
      <w:numFmt w:val="decimal"/>
      <w:lvlText w:val="%7."/>
      <w:lvlJc w:val="left"/>
      <w:pPr>
        <w:ind w:left="5040" w:hanging="360"/>
      </w:pPr>
    </w:lvl>
    <w:lvl w:ilvl="7" w:tplc="41F82D3A">
      <w:start w:val="1"/>
      <w:numFmt w:val="lowerLetter"/>
      <w:lvlText w:val="%8."/>
      <w:lvlJc w:val="left"/>
      <w:pPr>
        <w:ind w:left="5760" w:hanging="360"/>
      </w:pPr>
    </w:lvl>
    <w:lvl w:ilvl="8" w:tplc="70F00B1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9E564"/>
    <w:multiLevelType w:val="hybridMultilevel"/>
    <w:tmpl w:val="52BAFEC6"/>
    <w:lvl w:ilvl="0" w:tplc="A89ABE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08A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B45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6A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49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4EC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41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04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AE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95372"/>
    <w:multiLevelType w:val="multilevel"/>
    <w:tmpl w:val="B9EA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EEE426"/>
    <w:multiLevelType w:val="hybridMultilevel"/>
    <w:tmpl w:val="1194CB52"/>
    <w:lvl w:ilvl="0" w:tplc="95D807D6">
      <w:start w:val="2"/>
      <w:numFmt w:val="decimal"/>
      <w:lvlText w:val="%1."/>
      <w:lvlJc w:val="left"/>
      <w:pPr>
        <w:ind w:left="720" w:hanging="360"/>
      </w:pPr>
    </w:lvl>
    <w:lvl w:ilvl="1" w:tplc="DC2C43F6">
      <w:start w:val="1"/>
      <w:numFmt w:val="lowerLetter"/>
      <w:lvlText w:val="%2."/>
      <w:lvlJc w:val="left"/>
      <w:pPr>
        <w:ind w:left="1440" w:hanging="360"/>
      </w:pPr>
    </w:lvl>
    <w:lvl w:ilvl="2" w:tplc="B142DC72">
      <w:start w:val="1"/>
      <w:numFmt w:val="lowerRoman"/>
      <w:lvlText w:val="%3."/>
      <w:lvlJc w:val="right"/>
      <w:pPr>
        <w:ind w:left="2160" w:hanging="180"/>
      </w:pPr>
    </w:lvl>
    <w:lvl w:ilvl="3" w:tplc="BC26B0AE">
      <w:start w:val="1"/>
      <w:numFmt w:val="decimal"/>
      <w:lvlText w:val="%4."/>
      <w:lvlJc w:val="left"/>
      <w:pPr>
        <w:ind w:left="2880" w:hanging="360"/>
      </w:pPr>
    </w:lvl>
    <w:lvl w:ilvl="4" w:tplc="9FA274E0">
      <w:start w:val="1"/>
      <w:numFmt w:val="lowerLetter"/>
      <w:lvlText w:val="%5."/>
      <w:lvlJc w:val="left"/>
      <w:pPr>
        <w:ind w:left="3600" w:hanging="360"/>
      </w:pPr>
    </w:lvl>
    <w:lvl w:ilvl="5" w:tplc="3354A852">
      <w:start w:val="1"/>
      <w:numFmt w:val="lowerRoman"/>
      <w:lvlText w:val="%6."/>
      <w:lvlJc w:val="right"/>
      <w:pPr>
        <w:ind w:left="4320" w:hanging="180"/>
      </w:pPr>
    </w:lvl>
    <w:lvl w:ilvl="6" w:tplc="EFB6D83C">
      <w:start w:val="1"/>
      <w:numFmt w:val="decimal"/>
      <w:lvlText w:val="%7."/>
      <w:lvlJc w:val="left"/>
      <w:pPr>
        <w:ind w:left="5040" w:hanging="360"/>
      </w:pPr>
    </w:lvl>
    <w:lvl w:ilvl="7" w:tplc="046ABBDE">
      <w:start w:val="1"/>
      <w:numFmt w:val="lowerLetter"/>
      <w:lvlText w:val="%8."/>
      <w:lvlJc w:val="left"/>
      <w:pPr>
        <w:ind w:left="5760" w:hanging="360"/>
      </w:pPr>
    </w:lvl>
    <w:lvl w:ilvl="8" w:tplc="B83C496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E83CD"/>
    <w:multiLevelType w:val="hybridMultilevel"/>
    <w:tmpl w:val="7DFCD112"/>
    <w:lvl w:ilvl="0" w:tplc="56186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0A1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64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05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C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A8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40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AA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4E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D8559"/>
    <w:multiLevelType w:val="hybridMultilevel"/>
    <w:tmpl w:val="FFFFFFFF"/>
    <w:lvl w:ilvl="0" w:tplc="28EAF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E1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85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A3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0B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E7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68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28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0C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C8438"/>
    <w:multiLevelType w:val="hybridMultilevel"/>
    <w:tmpl w:val="2AEAD9DE"/>
    <w:lvl w:ilvl="0" w:tplc="A8A07B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A22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2C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A8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6D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63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4B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85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321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D70C4"/>
    <w:multiLevelType w:val="hybridMultilevel"/>
    <w:tmpl w:val="DACC812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FCAE2BC">
      <w:start w:val="1"/>
      <w:numFmt w:val="lowerLetter"/>
      <w:lvlText w:val="%2."/>
      <w:lvlJc w:val="left"/>
      <w:pPr>
        <w:ind w:left="1800" w:hanging="360"/>
      </w:pPr>
    </w:lvl>
    <w:lvl w:ilvl="2" w:tplc="CA547982">
      <w:start w:val="1"/>
      <w:numFmt w:val="lowerRoman"/>
      <w:lvlText w:val="%3."/>
      <w:lvlJc w:val="right"/>
      <w:pPr>
        <w:ind w:left="2520" w:hanging="180"/>
      </w:pPr>
    </w:lvl>
    <w:lvl w:ilvl="3" w:tplc="F306D612">
      <w:start w:val="1"/>
      <w:numFmt w:val="decimal"/>
      <w:lvlText w:val="%4."/>
      <w:lvlJc w:val="left"/>
      <w:pPr>
        <w:ind w:left="3240" w:hanging="360"/>
      </w:pPr>
    </w:lvl>
    <w:lvl w:ilvl="4" w:tplc="1E481604">
      <w:start w:val="1"/>
      <w:numFmt w:val="lowerLetter"/>
      <w:lvlText w:val="%5."/>
      <w:lvlJc w:val="left"/>
      <w:pPr>
        <w:ind w:left="3960" w:hanging="360"/>
      </w:pPr>
    </w:lvl>
    <w:lvl w:ilvl="5" w:tplc="1254947A">
      <w:start w:val="1"/>
      <w:numFmt w:val="lowerRoman"/>
      <w:lvlText w:val="%6."/>
      <w:lvlJc w:val="right"/>
      <w:pPr>
        <w:ind w:left="4680" w:hanging="180"/>
      </w:pPr>
    </w:lvl>
    <w:lvl w:ilvl="6" w:tplc="75047A44">
      <w:start w:val="1"/>
      <w:numFmt w:val="decimal"/>
      <w:lvlText w:val="%7."/>
      <w:lvlJc w:val="left"/>
      <w:pPr>
        <w:ind w:left="5400" w:hanging="360"/>
      </w:pPr>
    </w:lvl>
    <w:lvl w:ilvl="7" w:tplc="18FE2D2C">
      <w:start w:val="1"/>
      <w:numFmt w:val="lowerLetter"/>
      <w:lvlText w:val="%8."/>
      <w:lvlJc w:val="left"/>
      <w:pPr>
        <w:ind w:left="6120" w:hanging="360"/>
      </w:pPr>
    </w:lvl>
    <w:lvl w:ilvl="8" w:tplc="7252469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8BF130"/>
    <w:multiLevelType w:val="hybridMultilevel"/>
    <w:tmpl w:val="E3A4B160"/>
    <w:lvl w:ilvl="0" w:tplc="20D88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22C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5A4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E7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27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948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C5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CE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FCB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5379C"/>
    <w:multiLevelType w:val="hybridMultilevel"/>
    <w:tmpl w:val="3EE2DBEE"/>
    <w:lvl w:ilvl="0" w:tplc="C72EB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E3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503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64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25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6C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82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26F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541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5C1B0"/>
    <w:multiLevelType w:val="hybridMultilevel"/>
    <w:tmpl w:val="AFB8DB92"/>
    <w:lvl w:ilvl="0" w:tplc="F98039BC">
      <w:start w:val="1"/>
      <w:numFmt w:val="decimal"/>
      <w:lvlText w:val="%1."/>
      <w:lvlJc w:val="left"/>
      <w:pPr>
        <w:ind w:left="720" w:hanging="360"/>
      </w:pPr>
    </w:lvl>
    <w:lvl w:ilvl="1" w:tplc="43EE969C">
      <w:start w:val="1"/>
      <w:numFmt w:val="lowerLetter"/>
      <w:lvlText w:val="%2."/>
      <w:lvlJc w:val="left"/>
      <w:pPr>
        <w:ind w:left="1440" w:hanging="360"/>
      </w:pPr>
    </w:lvl>
    <w:lvl w:ilvl="2" w:tplc="5240DC12">
      <w:start w:val="1"/>
      <w:numFmt w:val="lowerRoman"/>
      <w:lvlText w:val="%3."/>
      <w:lvlJc w:val="right"/>
      <w:pPr>
        <w:ind w:left="2160" w:hanging="180"/>
      </w:pPr>
    </w:lvl>
    <w:lvl w:ilvl="3" w:tplc="44A039AE">
      <w:start w:val="1"/>
      <w:numFmt w:val="decimal"/>
      <w:lvlText w:val="%4."/>
      <w:lvlJc w:val="left"/>
      <w:pPr>
        <w:ind w:left="2880" w:hanging="360"/>
      </w:pPr>
    </w:lvl>
    <w:lvl w:ilvl="4" w:tplc="1354E990">
      <w:start w:val="1"/>
      <w:numFmt w:val="lowerLetter"/>
      <w:lvlText w:val="%5."/>
      <w:lvlJc w:val="left"/>
      <w:pPr>
        <w:ind w:left="3600" w:hanging="360"/>
      </w:pPr>
    </w:lvl>
    <w:lvl w:ilvl="5" w:tplc="E9EA4138">
      <w:start w:val="1"/>
      <w:numFmt w:val="lowerRoman"/>
      <w:lvlText w:val="%6."/>
      <w:lvlJc w:val="right"/>
      <w:pPr>
        <w:ind w:left="4320" w:hanging="180"/>
      </w:pPr>
    </w:lvl>
    <w:lvl w:ilvl="6" w:tplc="819A7012">
      <w:start w:val="1"/>
      <w:numFmt w:val="decimal"/>
      <w:lvlText w:val="%7."/>
      <w:lvlJc w:val="left"/>
      <w:pPr>
        <w:ind w:left="5040" w:hanging="360"/>
      </w:pPr>
    </w:lvl>
    <w:lvl w:ilvl="7" w:tplc="FE188DD2">
      <w:start w:val="1"/>
      <w:numFmt w:val="lowerLetter"/>
      <w:lvlText w:val="%8."/>
      <w:lvlJc w:val="left"/>
      <w:pPr>
        <w:ind w:left="5760" w:hanging="360"/>
      </w:pPr>
    </w:lvl>
    <w:lvl w:ilvl="8" w:tplc="50288AD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84A96"/>
    <w:multiLevelType w:val="hybridMultilevel"/>
    <w:tmpl w:val="2FF05F58"/>
    <w:lvl w:ilvl="0" w:tplc="5ABC44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286D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024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B83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C6D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46D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727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EC21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AEC7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C25AA6"/>
    <w:multiLevelType w:val="hybridMultilevel"/>
    <w:tmpl w:val="40EAA33A"/>
    <w:lvl w:ilvl="0" w:tplc="7ADE13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08E0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8A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84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8AD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4E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A9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63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F6B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91850">
    <w:abstractNumId w:val="28"/>
  </w:num>
  <w:num w:numId="2" w16cid:durableId="514852150">
    <w:abstractNumId w:val="7"/>
  </w:num>
  <w:num w:numId="3" w16cid:durableId="72288938">
    <w:abstractNumId w:val="9"/>
  </w:num>
  <w:num w:numId="4" w16cid:durableId="1508670670">
    <w:abstractNumId w:val="4"/>
  </w:num>
  <w:num w:numId="5" w16cid:durableId="1585915897">
    <w:abstractNumId w:val="33"/>
  </w:num>
  <w:num w:numId="6" w16cid:durableId="1038051175">
    <w:abstractNumId w:val="18"/>
  </w:num>
  <w:num w:numId="7" w16cid:durableId="657661069">
    <w:abstractNumId w:val="14"/>
  </w:num>
  <w:num w:numId="8" w16cid:durableId="1959799363">
    <w:abstractNumId w:val="29"/>
  </w:num>
  <w:num w:numId="9" w16cid:durableId="1883979472">
    <w:abstractNumId w:val="22"/>
  </w:num>
  <w:num w:numId="10" w16cid:durableId="258952943">
    <w:abstractNumId w:val="3"/>
  </w:num>
  <w:num w:numId="11" w16cid:durableId="1947152753">
    <w:abstractNumId w:val="2"/>
  </w:num>
  <w:num w:numId="12" w16cid:durableId="1988434396">
    <w:abstractNumId w:val="12"/>
  </w:num>
  <w:num w:numId="13" w16cid:durableId="1463186916">
    <w:abstractNumId w:val="1"/>
  </w:num>
  <w:num w:numId="14" w16cid:durableId="1356539246">
    <w:abstractNumId w:val="30"/>
  </w:num>
  <w:num w:numId="15" w16cid:durableId="800735299">
    <w:abstractNumId w:val="0"/>
  </w:num>
  <w:num w:numId="16" w16cid:durableId="1514950649">
    <w:abstractNumId w:val="10"/>
  </w:num>
  <w:num w:numId="17" w16cid:durableId="353768223">
    <w:abstractNumId w:val="17"/>
  </w:num>
  <w:num w:numId="18" w16cid:durableId="1381247468">
    <w:abstractNumId w:val="19"/>
  </w:num>
  <w:num w:numId="19" w16cid:durableId="1531214397">
    <w:abstractNumId w:val="16"/>
  </w:num>
  <w:num w:numId="20" w16cid:durableId="1255741720">
    <w:abstractNumId w:val="25"/>
  </w:num>
  <w:num w:numId="21" w16cid:durableId="378941529">
    <w:abstractNumId w:val="5"/>
  </w:num>
  <w:num w:numId="22" w16cid:durableId="2011331570">
    <w:abstractNumId w:val="36"/>
  </w:num>
  <w:num w:numId="23" w16cid:durableId="1936358813">
    <w:abstractNumId w:val="6"/>
  </w:num>
  <w:num w:numId="24" w16cid:durableId="775903816">
    <w:abstractNumId w:val="27"/>
  </w:num>
  <w:num w:numId="25" w16cid:durableId="1534345007">
    <w:abstractNumId w:val="34"/>
  </w:num>
  <w:num w:numId="26" w16cid:durableId="190536918">
    <w:abstractNumId w:val="20"/>
  </w:num>
  <w:num w:numId="27" w16cid:durableId="884953383">
    <w:abstractNumId w:val="32"/>
  </w:num>
  <w:num w:numId="28" w16cid:durableId="430704537">
    <w:abstractNumId w:val="21"/>
  </w:num>
  <w:num w:numId="29" w16cid:durableId="1906912215">
    <w:abstractNumId w:val="31"/>
  </w:num>
  <w:num w:numId="30" w16cid:durableId="865214708">
    <w:abstractNumId w:val="24"/>
  </w:num>
  <w:num w:numId="31" w16cid:durableId="441269049">
    <w:abstractNumId w:val="13"/>
  </w:num>
  <w:num w:numId="32" w16cid:durableId="48652853">
    <w:abstractNumId w:val="8"/>
  </w:num>
  <w:num w:numId="33" w16cid:durableId="230891310">
    <w:abstractNumId w:val="11"/>
  </w:num>
  <w:num w:numId="34" w16cid:durableId="1312171124">
    <w:abstractNumId w:val="15"/>
  </w:num>
  <w:num w:numId="35" w16cid:durableId="404299235">
    <w:abstractNumId w:val="35"/>
  </w:num>
  <w:num w:numId="36" w16cid:durableId="1081835465">
    <w:abstractNumId w:val="23"/>
  </w:num>
  <w:num w:numId="37" w16cid:durableId="720321530">
    <w:abstractNumId w:val="26"/>
  </w:num>
  <w:num w:numId="38" w16cid:durableId="1817801569">
    <w:abstractNumId w:val="24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VM84VmIv3/ymuNbMQ9hAGXzEIDnomqsGfwmyi60jG8rZ7ruFWhSJbIoy6fMBIo6lQ1ho1yhsrx3JIiKUi+ONg==" w:salt="9dqw0Rh+kS9DbYp5mimb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81BCB4"/>
    <w:rsid w:val="0003ED5F"/>
    <w:rsid w:val="000763FE"/>
    <w:rsid w:val="00094BE5"/>
    <w:rsid w:val="0009501E"/>
    <w:rsid w:val="000E0777"/>
    <w:rsid w:val="001276E5"/>
    <w:rsid w:val="00132F71"/>
    <w:rsid w:val="00142030"/>
    <w:rsid w:val="00167269"/>
    <w:rsid w:val="00167CD0"/>
    <w:rsid w:val="0018FBEA"/>
    <w:rsid w:val="00195F08"/>
    <w:rsid w:val="001B3D6A"/>
    <w:rsid w:val="001C3646"/>
    <w:rsid w:val="001C579C"/>
    <w:rsid w:val="001E79B5"/>
    <w:rsid w:val="00206EDA"/>
    <w:rsid w:val="00221F31"/>
    <w:rsid w:val="002446A2"/>
    <w:rsid w:val="00254105"/>
    <w:rsid w:val="002572BD"/>
    <w:rsid w:val="0027550B"/>
    <w:rsid w:val="002A721F"/>
    <w:rsid w:val="002D07D5"/>
    <w:rsid w:val="003023F1"/>
    <w:rsid w:val="00313450"/>
    <w:rsid w:val="003136F9"/>
    <w:rsid w:val="003158CA"/>
    <w:rsid w:val="00322DBD"/>
    <w:rsid w:val="00335469"/>
    <w:rsid w:val="003561EE"/>
    <w:rsid w:val="003579AA"/>
    <w:rsid w:val="0036172C"/>
    <w:rsid w:val="00362843"/>
    <w:rsid w:val="003CE8D8"/>
    <w:rsid w:val="003E3955"/>
    <w:rsid w:val="003F7F9E"/>
    <w:rsid w:val="004071BF"/>
    <w:rsid w:val="00454898"/>
    <w:rsid w:val="00457DAE"/>
    <w:rsid w:val="004676C0"/>
    <w:rsid w:val="00495DD2"/>
    <w:rsid w:val="004B4596"/>
    <w:rsid w:val="004B7285"/>
    <w:rsid w:val="004D1963"/>
    <w:rsid w:val="004D624C"/>
    <w:rsid w:val="004E1B24"/>
    <w:rsid w:val="004E640C"/>
    <w:rsid w:val="004F4200"/>
    <w:rsid w:val="004F4C80"/>
    <w:rsid w:val="005308FE"/>
    <w:rsid w:val="0053478A"/>
    <w:rsid w:val="00544D2D"/>
    <w:rsid w:val="00555CE0"/>
    <w:rsid w:val="005654EE"/>
    <w:rsid w:val="00571639"/>
    <w:rsid w:val="005717A2"/>
    <w:rsid w:val="00583A61"/>
    <w:rsid w:val="005C47C2"/>
    <w:rsid w:val="005E3372"/>
    <w:rsid w:val="00605446"/>
    <w:rsid w:val="00620583"/>
    <w:rsid w:val="00624EC7"/>
    <w:rsid w:val="00641A60"/>
    <w:rsid w:val="00647205"/>
    <w:rsid w:val="00653CD4"/>
    <w:rsid w:val="00657D6C"/>
    <w:rsid w:val="006638AC"/>
    <w:rsid w:val="006801B9"/>
    <w:rsid w:val="0068431A"/>
    <w:rsid w:val="006B5A27"/>
    <w:rsid w:val="006E287B"/>
    <w:rsid w:val="006E4871"/>
    <w:rsid w:val="00705342"/>
    <w:rsid w:val="00730E6A"/>
    <w:rsid w:val="007322D3"/>
    <w:rsid w:val="007400C2"/>
    <w:rsid w:val="00741AEA"/>
    <w:rsid w:val="00746D76"/>
    <w:rsid w:val="007561AD"/>
    <w:rsid w:val="007653C1"/>
    <w:rsid w:val="00791B1F"/>
    <w:rsid w:val="007A4F64"/>
    <w:rsid w:val="007B241A"/>
    <w:rsid w:val="007B37E8"/>
    <w:rsid w:val="007D7BF8"/>
    <w:rsid w:val="007E5445"/>
    <w:rsid w:val="00812C14"/>
    <w:rsid w:val="00813540"/>
    <w:rsid w:val="008254C0"/>
    <w:rsid w:val="00851EFD"/>
    <w:rsid w:val="008609EC"/>
    <w:rsid w:val="00865FD3"/>
    <w:rsid w:val="008A1EF8"/>
    <w:rsid w:val="008A60A1"/>
    <w:rsid w:val="008B66A7"/>
    <w:rsid w:val="008D422E"/>
    <w:rsid w:val="008E212A"/>
    <w:rsid w:val="008F4EAD"/>
    <w:rsid w:val="008FC6E4"/>
    <w:rsid w:val="00915D0A"/>
    <w:rsid w:val="00922ACD"/>
    <w:rsid w:val="00940DC8"/>
    <w:rsid w:val="00997F2C"/>
    <w:rsid w:val="009A1860"/>
    <w:rsid w:val="009B0167"/>
    <w:rsid w:val="009C4401"/>
    <w:rsid w:val="009E3974"/>
    <w:rsid w:val="00A310EE"/>
    <w:rsid w:val="00A51C39"/>
    <w:rsid w:val="00A65BC7"/>
    <w:rsid w:val="00A802A1"/>
    <w:rsid w:val="00A85C38"/>
    <w:rsid w:val="00A90B09"/>
    <w:rsid w:val="00AA5451"/>
    <w:rsid w:val="00AA62CB"/>
    <w:rsid w:val="00AE1101"/>
    <w:rsid w:val="00AE2D60"/>
    <w:rsid w:val="00AF229A"/>
    <w:rsid w:val="00AF2D89"/>
    <w:rsid w:val="00B1184E"/>
    <w:rsid w:val="00B427D7"/>
    <w:rsid w:val="00B81E91"/>
    <w:rsid w:val="00BB334F"/>
    <w:rsid w:val="00BB5CF5"/>
    <w:rsid w:val="00BC2E8E"/>
    <w:rsid w:val="00BD44BD"/>
    <w:rsid w:val="00BD6DA8"/>
    <w:rsid w:val="00BE59D2"/>
    <w:rsid w:val="00BF0797"/>
    <w:rsid w:val="00BF0BA1"/>
    <w:rsid w:val="00C51DFF"/>
    <w:rsid w:val="00C600C8"/>
    <w:rsid w:val="00C64A80"/>
    <w:rsid w:val="00CE4CF2"/>
    <w:rsid w:val="00CF4C42"/>
    <w:rsid w:val="00D04054"/>
    <w:rsid w:val="00D0671B"/>
    <w:rsid w:val="00D33601"/>
    <w:rsid w:val="00D4057A"/>
    <w:rsid w:val="00D46941"/>
    <w:rsid w:val="00D832E3"/>
    <w:rsid w:val="00D94315"/>
    <w:rsid w:val="00DC549F"/>
    <w:rsid w:val="00DD3760"/>
    <w:rsid w:val="00DE7441"/>
    <w:rsid w:val="00E242A2"/>
    <w:rsid w:val="00E25B3E"/>
    <w:rsid w:val="00E33818"/>
    <w:rsid w:val="00E50269"/>
    <w:rsid w:val="00E5429E"/>
    <w:rsid w:val="00E64085"/>
    <w:rsid w:val="00E65724"/>
    <w:rsid w:val="00E81F82"/>
    <w:rsid w:val="00E85F76"/>
    <w:rsid w:val="00E9427B"/>
    <w:rsid w:val="00E96F2E"/>
    <w:rsid w:val="00EA01FA"/>
    <w:rsid w:val="00EC4031"/>
    <w:rsid w:val="00ED7ECC"/>
    <w:rsid w:val="00EE05D4"/>
    <w:rsid w:val="00EE611C"/>
    <w:rsid w:val="00EF31CF"/>
    <w:rsid w:val="00F04682"/>
    <w:rsid w:val="00F155C6"/>
    <w:rsid w:val="00F16C26"/>
    <w:rsid w:val="00F40A78"/>
    <w:rsid w:val="00F458EF"/>
    <w:rsid w:val="00F514E8"/>
    <w:rsid w:val="00F841DF"/>
    <w:rsid w:val="00F95C2F"/>
    <w:rsid w:val="00FB3271"/>
    <w:rsid w:val="00FB3EFC"/>
    <w:rsid w:val="00FB7EE6"/>
    <w:rsid w:val="01048CE4"/>
    <w:rsid w:val="014D3C6E"/>
    <w:rsid w:val="019ED196"/>
    <w:rsid w:val="01A140D2"/>
    <w:rsid w:val="01A4810E"/>
    <w:rsid w:val="01AF057A"/>
    <w:rsid w:val="01D81871"/>
    <w:rsid w:val="028DA773"/>
    <w:rsid w:val="02BF8057"/>
    <w:rsid w:val="02EB8E64"/>
    <w:rsid w:val="03089516"/>
    <w:rsid w:val="031BAE60"/>
    <w:rsid w:val="034E14E4"/>
    <w:rsid w:val="034E5EAC"/>
    <w:rsid w:val="03576892"/>
    <w:rsid w:val="037D7774"/>
    <w:rsid w:val="0381BCB4"/>
    <w:rsid w:val="03A1C04E"/>
    <w:rsid w:val="03AE7BE8"/>
    <w:rsid w:val="03E540C4"/>
    <w:rsid w:val="040F1FBF"/>
    <w:rsid w:val="041CD4D4"/>
    <w:rsid w:val="041FCA79"/>
    <w:rsid w:val="0423D13A"/>
    <w:rsid w:val="042CF9D6"/>
    <w:rsid w:val="0432321D"/>
    <w:rsid w:val="0435150B"/>
    <w:rsid w:val="0435539D"/>
    <w:rsid w:val="04415CAF"/>
    <w:rsid w:val="044EC2DC"/>
    <w:rsid w:val="048039AB"/>
    <w:rsid w:val="04CBA13A"/>
    <w:rsid w:val="04D70D36"/>
    <w:rsid w:val="050C00E3"/>
    <w:rsid w:val="0529562B"/>
    <w:rsid w:val="0539099F"/>
    <w:rsid w:val="0596EDD4"/>
    <w:rsid w:val="05A3E02C"/>
    <w:rsid w:val="05B483A7"/>
    <w:rsid w:val="05D4D569"/>
    <w:rsid w:val="05FD3895"/>
    <w:rsid w:val="05FD5F84"/>
    <w:rsid w:val="06106987"/>
    <w:rsid w:val="0636789C"/>
    <w:rsid w:val="0649A546"/>
    <w:rsid w:val="064A4DA6"/>
    <w:rsid w:val="064DBE8B"/>
    <w:rsid w:val="0690D9B9"/>
    <w:rsid w:val="073DA777"/>
    <w:rsid w:val="077EA9C6"/>
    <w:rsid w:val="07A2254D"/>
    <w:rsid w:val="07C7EF7A"/>
    <w:rsid w:val="07F3C95B"/>
    <w:rsid w:val="0832B6C4"/>
    <w:rsid w:val="084E1FD8"/>
    <w:rsid w:val="08C234EF"/>
    <w:rsid w:val="08F33ED8"/>
    <w:rsid w:val="08F9CD8E"/>
    <w:rsid w:val="0908CA0D"/>
    <w:rsid w:val="09624D09"/>
    <w:rsid w:val="09929BD5"/>
    <w:rsid w:val="09E35485"/>
    <w:rsid w:val="09F8BC6C"/>
    <w:rsid w:val="0A499FAC"/>
    <w:rsid w:val="0A4B1B4E"/>
    <w:rsid w:val="0A6EA17A"/>
    <w:rsid w:val="0A7A2C1B"/>
    <w:rsid w:val="0AE08DAC"/>
    <w:rsid w:val="0B014107"/>
    <w:rsid w:val="0B40D0A6"/>
    <w:rsid w:val="0B96E26B"/>
    <w:rsid w:val="0B9EEED6"/>
    <w:rsid w:val="0BA3FE2C"/>
    <w:rsid w:val="0BC60F68"/>
    <w:rsid w:val="0BD051E3"/>
    <w:rsid w:val="0BF8A88D"/>
    <w:rsid w:val="0C94588E"/>
    <w:rsid w:val="0CF43DFE"/>
    <w:rsid w:val="0CFAAF54"/>
    <w:rsid w:val="0D200C20"/>
    <w:rsid w:val="0D289CE7"/>
    <w:rsid w:val="0D425E84"/>
    <w:rsid w:val="0D69AC85"/>
    <w:rsid w:val="0D6A066B"/>
    <w:rsid w:val="0D79FF50"/>
    <w:rsid w:val="0DA31A1E"/>
    <w:rsid w:val="0DD9AC3F"/>
    <w:rsid w:val="0E121CCF"/>
    <w:rsid w:val="0E37DFCA"/>
    <w:rsid w:val="0EA84FB1"/>
    <w:rsid w:val="0EC4C8A4"/>
    <w:rsid w:val="0F1A4C56"/>
    <w:rsid w:val="0F436BA3"/>
    <w:rsid w:val="0F563E02"/>
    <w:rsid w:val="0F99E7BE"/>
    <w:rsid w:val="0FAAAB3D"/>
    <w:rsid w:val="10093D8D"/>
    <w:rsid w:val="1022FA5E"/>
    <w:rsid w:val="1038E16D"/>
    <w:rsid w:val="105F6669"/>
    <w:rsid w:val="10D3AF4E"/>
    <w:rsid w:val="10E569B6"/>
    <w:rsid w:val="1113E10B"/>
    <w:rsid w:val="11292B4E"/>
    <w:rsid w:val="113049C9"/>
    <w:rsid w:val="1159519C"/>
    <w:rsid w:val="116217EC"/>
    <w:rsid w:val="11643EF0"/>
    <w:rsid w:val="118A9347"/>
    <w:rsid w:val="11984F95"/>
    <w:rsid w:val="11A5FDAD"/>
    <w:rsid w:val="11B798AB"/>
    <w:rsid w:val="11E27BD5"/>
    <w:rsid w:val="11EBC2B3"/>
    <w:rsid w:val="11EDBB00"/>
    <w:rsid w:val="11EF7261"/>
    <w:rsid w:val="11F29E87"/>
    <w:rsid w:val="1214D1D5"/>
    <w:rsid w:val="12151228"/>
    <w:rsid w:val="124C1183"/>
    <w:rsid w:val="128A3E1C"/>
    <w:rsid w:val="129642D5"/>
    <w:rsid w:val="12A80106"/>
    <w:rsid w:val="12B6DD04"/>
    <w:rsid w:val="12BC7E97"/>
    <w:rsid w:val="12CE6B93"/>
    <w:rsid w:val="12ED0BD7"/>
    <w:rsid w:val="12F0670F"/>
    <w:rsid w:val="132DACAD"/>
    <w:rsid w:val="133B3887"/>
    <w:rsid w:val="1367CA17"/>
    <w:rsid w:val="1375BAEA"/>
    <w:rsid w:val="138B47DE"/>
    <w:rsid w:val="139934B8"/>
    <w:rsid w:val="13E9F0E6"/>
    <w:rsid w:val="148C10DC"/>
    <w:rsid w:val="14A2DF80"/>
    <w:rsid w:val="14C8A20D"/>
    <w:rsid w:val="14D80073"/>
    <w:rsid w:val="14E4EF4F"/>
    <w:rsid w:val="150D44C4"/>
    <w:rsid w:val="15347949"/>
    <w:rsid w:val="154B7CC4"/>
    <w:rsid w:val="154C09BB"/>
    <w:rsid w:val="159716FF"/>
    <w:rsid w:val="15E01A66"/>
    <w:rsid w:val="15F8B1E2"/>
    <w:rsid w:val="15F98153"/>
    <w:rsid w:val="16348DD2"/>
    <w:rsid w:val="16537CE4"/>
    <w:rsid w:val="165AAE88"/>
    <w:rsid w:val="16AFF749"/>
    <w:rsid w:val="16CC2B03"/>
    <w:rsid w:val="16DCA7EF"/>
    <w:rsid w:val="17063E8A"/>
    <w:rsid w:val="1706C490"/>
    <w:rsid w:val="1759BF36"/>
    <w:rsid w:val="176DDE2C"/>
    <w:rsid w:val="17760517"/>
    <w:rsid w:val="17C9E39C"/>
    <w:rsid w:val="18004B6C"/>
    <w:rsid w:val="180B1B52"/>
    <w:rsid w:val="1820CCF4"/>
    <w:rsid w:val="1853BDE2"/>
    <w:rsid w:val="1853D14B"/>
    <w:rsid w:val="1854324E"/>
    <w:rsid w:val="1876525A"/>
    <w:rsid w:val="18AB73ED"/>
    <w:rsid w:val="18B825B9"/>
    <w:rsid w:val="18EC5320"/>
    <w:rsid w:val="1901F6C2"/>
    <w:rsid w:val="1923D849"/>
    <w:rsid w:val="194A6F97"/>
    <w:rsid w:val="1961A0CF"/>
    <w:rsid w:val="1972BBD1"/>
    <w:rsid w:val="197879E4"/>
    <w:rsid w:val="19CDEA30"/>
    <w:rsid w:val="19DE5C80"/>
    <w:rsid w:val="19FDF0B8"/>
    <w:rsid w:val="1A0B0B13"/>
    <w:rsid w:val="1A1FAF47"/>
    <w:rsid w:val="1A24622A"/>
    <w:rsid w:val="1A9051EE"/>
    <w:rsid w:val="1A9A3B0C"/>
    <w:rsid w:val="1AA86D57"/>
    <w:rsid w:val="1AC91B0D"/>
    <w:rsid w:val="1ACAFD5E"/>
    <w:rsid w:val="1B2DDC07"/>
    <w:rsid w:val="1B43F02D"/>
    <w:rsid w:val="1B519E23"/>
    <w:rsid w:val="1B6E63FC"/>
    <w:rsid w:val="1B79B85F"/>
    <w:rsid w:val="1B7A2508"/>
    <w:rsid w:val="1BBD3E58"/>
    <w:rsid w:val="1BBE1E89"/>
    <w:rsid w:val="1BEC100B"/>
    <w:rsid w:val="1BF4C636"/>
    <w:rsid w:val="1C03F787"/>
    <w:rsid w:val="1C3F8320"/>
    <w:rsid w:val="1C471E8C"/>
    <w:rsid w:val="1C5A958B"/>
    <w:rsid w:val="1CA30D78"/>
    <w:rsid w:val="1CC108F3"/>
    <w:rsid w:val="1CD1CEC4"/>
    <w:rsid w:val="1D09FF45"/>
    <w:rsid w:val="1D8434CC"/>
    <w:rsid w:val="1DB0F470"/>
    <w:rsid w:val="1DF5C60E"/>
    <w:rsid w:val="1E01A678"/>
    <w:rsid w:val="1E122EC1"/>
    <w:rsid w:val="1E4D0920"/>
    <w:rsid w:val="1E7B6242"/>
    <w:rsid w:val="1EA75B9A"/>
    <w:rsid w:val="1ED8F1AD"/>
    <w:rsid w:val="1F0EA6FD"/>
    <w:rsid w:val="1F18279E"/>
    <w:rsid w:val="1F1C8C8F"/>
    <w:rsid w:val="1F3BBD2A"/>
    <w:rsid w:val="1F51D8FA"/>
    <w:rsid w:val="1F5362B3"/>
    <w:rsid w:val="1F96770F"/>
    <w:rsid w:val="1FB7D725"/>
    <w:rsid w:val="1FDF07F4"/>
    <w:rsid w:val="1FE8AA63"/>
    <w:rsid w:val="1FE971C1"/>
    <w:rsid w:val="1FF6F2A8"/>
    <w:rsid w:val="1FFF9E21"/>
    <w:rsid w:val="2056B011"/>
    <w:rsid w:val="206C27E6"/>
    <w:rsid w:val="20B6BC29"/>
    <w:rsid w:val="20D1E898"/>
    <w:rsid w:val="20FA816D"/>
    <w:rsid w:val="20FC4230"/>
    <w:rsid w:val="2115281F"/>
    <w:rsid w:val="212D66AB"/>
    <w:rsid w:val="2134FD1F"/>
    <w:rsid w:val="215C5011"/>
    <w:rsid w:val="215E6B73"/>
    <w:rsid w:val="216D2951"/>
    <w:rsid w:val="21E07A8B"/>
    <w:rsid w:val="22085C88"/>
    <w:rsid w:val="223165D0"/>
    <w:rsid w:val="223E7076"/>
    <w:rsid w:val="2282D0AD"/>
    <w:rsid w:val="2290228C"/>
    <w:rsid w:val="229631A6"/>
    <w:rsid w:val="22A6D7DD"/>
    <w:rsid w:val="22B3A29D"/>
    <w:rsid w:val="22C6E31E"/>
    <w:rsid w:val="2311D234"/>
    <w:rsid w:val="2336F0C4"/>
    <w:rsid w:val="236FAA1C"/>
    <w:rsid w:val="23B9C530"/>
    <w:rsid w:val="23DE096B"/>
    <w:rsid w:val="242E018D"/>
    <w:rsid w:val="2453D23B"/>
    <w:rsid w:val="2461AB06"/>
    <w:rsid w:val="247C9888"/>
    <w:rsid w:val="24CF219C"/>
    <w:rsid w:val="24D6065D"/>
    <w:rsid w:val="24DE1340"/>
    <w:rsid w:val="24FF03E2"/>
    <w:rsid w:val="25060A83"/>
    <w:rsid w:val="251DF672"/>
    <w:rsid w:val="253F38B4"/>
    <w:rsid w:val="258A2D50"/>
    <w:rsid w:val="258AEDEC"/>
    <w:rsid w:val="25A19FD6"/>
    <w:rsid w:val="25C56B8B"/>
    <w:rsid w:val="25CE3186"/>
    <w:rsid w:val="25E0C447"/>
    <w:rsid w:val="25E9DF3F"/>
    <w:rsid w:val="25F0E943"/>
    <w:rsid w:val="267BBBC4"/>
    <w:rsid w:val="269B0CA2"/>
    <w:rsid w:val="269E8193"/>
    <w:rsid w:val="26A144E9"/>
    <w:rsid w:val="26C81482"/>
    <w:rsid w:val="26D849AB"/>
    <w:rsid w:val="26E4EE98"/>
    <w:rsid w:val="27033564"/>
    <w:rsid w:val="272243A4"/>
    <w:rsid w:val="273369E0"/>
    <w:rsid w:val="27385C6F"/>
    <w:rsid w:val="273D75CE"/>
    <w:rsid w:val="2761FBD9"/>
    <w:rsid w:val="27CDC325"/>
    <w:rsid w:val="27DDB68A"/>
    <w:rsid w:val="27E8A501"/>
    <w:rsid w:val="27E9E8CD"/>
    <w:rsid w:val="27F43892"/>
    <w:rsid w:val="27F9F0C9"/>
    <w:rsid w:val="280BDCC6"/>
    <w:rsid w:val="283695DD"/>
    <w:rsid w:val="284B5C06"/>
    <w:rsid w:val="2855076A"/>
    <w:rsid w:val="287105F3"/>
    <w:rsid w:val="28779286"/>
    <w:rsid w:val="2881DF09"/>
    <w:rsid w:val="288CB0DF"/>
    <w:rsid w:val="28A43CCE"/>
    <w:rsid w:val="28A85ED1"/>
    <w:rsid w:val="28D65AB4"/>
    <w:rsid w:val="28DCFDEC"/>
    <w:rsid w:val="28F837F2"/>
    <w:rsid w:val="2901E407"/>
    <w:rsid w:val="29384689"/>
    <w:rsid w:val="2956E0B5"/>
    <w:rsid w:val="29B0EE8B"/>
    <w:rsid w:val="29BDDDC5"/>
    <w:rsid w:val="2A0939FF"/>
    <w:rsid w:val="2A2CF132"/>
    <w:rsid w:val="2A56FF22"/>
    <w:rsid w:val="2A629AA0"/>
    <w:rsid w:val="2AC1545D"/>
    <w:rsid w:val="2AD93445"/>
    <w:rsid w:val="2AF8615F"/>
    <w:rsid w:val="2B1C3D2B"/>
    <w:rsid w:val="2B23DC48"/>
    <w:rsid w:val="2B461AD3"/>
    <w:rsid w:val="2B6C7BE9"/>
    <w:rsid w:val="2B877F4E"/>
    <w:rsid w:val="2BD12096"/>
    <w:rsid w:val="2BD7B2BF"/>
    <w:rsid w:val="2BF70E08"/>
    <w:rsid w:val="2BFFAC86"/>
    <w:rsid w:val="2C09CBC6"/>
    <w:rsid w:val="2CAF3E9F"/>
    <w:rsid w:val="2CD799CF"/>
    <w:rsid w:val="2CEF3F85"/>
    <w:rsid w:val="2D1F1559"/>
    <w:rsid w:val="2D379C7A"/>
    <w:rsid w:val="2D472A49"/>
    <w:rsid w:val="2D974746"/>
    <w:rsid w:val="2D9FC4A0"/>
    <w:rsid w:val="2DAA925E"/>
    <w:rsid w:val="2DDA14F5"/>
    <w:rsid w:val="2DEECC60"/>
    <w:rsid w:val="2E1EB639"/>
    <w:rsid w:val="2E2978BA"/>
    <w:rsid w:val="2EA74252"/>
    <w:rsid w:val="2EA86773"/>
    <w:rsid w:val="2EB6550A"/>
    <w:rsid w:val="2EDB00C1"/>
    <w:rsid w:val="2F04ACC3"/>
    <w:rsid w:val="2F15335C"/>
    <w:rsid w:val="2F381A60"/>
    <w:rsid w:val="2F77EA43"/>
    <w:rsid w:val="2F9C3109"/>
    <w:rsid w:val="2FA201C9"/>
    <w:rsid w:val="2FE23E5B"/>
    <w:rsid w:val="2FEB0434"/>
    <w:rsid w:val="2FFF97D6"/>
    <w:rsid w:val="30067E46"/>
    <w:rsid w:val="301A1FFD"/>
    <w:rsid w:val="301E8E77"/>
    <w:rsid w:val="304084C5"/>
    <w:rsid w:val="30E85A5B"/>
    <w:rsid w:val="31377646"/>
    <w:rsid w:val="313EF9CC"/>
    <w:rsid w:val="3197F6F7"/>
    <w:rsid w:val="31A8ACFB"/>
    <w:rsid w:val="31C03CDC"/>
    <w:rsid w:val="31E7EDA5"/>
    <w:rsid w:val="31F47E2D"/>
    <w:rsid w:val="31F893A6"/>
    <w:rsid w:val="322C100B"/>
    <w:rsid w:val="322CDEEE"/>
    <w:rsid w:val="3234B0A6"/>
    <w:rsid w:val="3280C733"/>
    <w:rsid w:val="32810D83"/>
    <w:rsid w:val="328D1E1B"/>
    <w:rsid w:val="3294FF86"/>
    <w:rsid w:val="329AEB5D"/>
    <w:rsid w:val="32A04CBE"/>
    <w:rsid w:val="32A614D7"/>
    <w:rsid w:val="32AA25C6"/>
    <w:rsid w:val="32EAAA6C"/>
    <w:rsid w:val="32F52A5E"/>
    <w:rsid w:val="332F220E"/>
    <w:rsid w:val="3350106C"/>
    <w:rsid w:val="33E3D0B8"/>
    <w:rsid w:val="33EAC51D"/>
    <w:rsid w:val="341DEF6F"/>
    <w:rsid w:val="343E8D98"/>
    <w:rsid w:val="34608ECC"/>
    <w:rsid w:val="3480D327"/>
    <w:rsid w:val="34A6DAF4"/>
    <w:rsid w:val="34E4A05F"/>
    <w:rsid w:val="34E709C7"/>
    <w:rsid w:val="3502ABC4"/>
    <w:rsid w:val="358A9DA4"/>
    <w:rsid w:val="35A316EB"/>
    <w:rsid w:val="360E520E"/>
    <w:rsid w:val="36556DD4"/>
    <w:rsid w:val="3655834A"/>
    <w:rsid w:val="36C06078"/>
    <w:rsid w:val="36C5B13E"/>
    <w:rsid w:val="36F66703"/>
    <w:rsid w:val="3732E50D"/>
    <w:rsid w:val="375453F1"/>
    <w:rsid w:val="375A3BB1"/>
    <w:rsid w:val="377E60B0"/>
    <w:rsid w:val="378915B4"/>
    <w:rsid w:val="37D4799A"/>
    <w:rsid w:val="37DFC5EF"/>
    <w:rsid w:val="38284994"/>
    <w:rsid w:val="38DAC986"/>
    <w:rsid w:val="39159855"/>
    <w:rsid w:val="3935953B"/>
    <w:rsid w:val="393D76AD"/>
    <w:rsid w:val="394BF0DE"/>
    <w:rsid w:val="39963D81"/>
    <w:rsid w:val="39C2E610"/>
    <w:rsid w:val="3A0CF4A1"/>
    <w:rsid w:val="3A2E909A"/>
    <w:rsid w:val="3A6C1AA2"/>
    <w:rsid w:val="3A776380"/>
    <w:rsid w:val="3A8D9F07"/>
    <w:rsid w:val="3AEA2EDA"/>
    <w:rsid w:val="3AEFDB04"/>
    <w:rsid w:val="3AFC5B9C"/>
    <w:rsid w:val="3B2D2A0F"/>
    <w:rsid w:val="3B357C0C"/>
    <w:rsid w:val="3B3E30B8"/>
    <w:rsid w:val="3B58B3D3"/>
    <w:rsid w:val="3B5A5D09"/>
    <w:rsid w:val="3B7CDCB6"/>
    <w:rsid w:val="3BDCF4CB"/>
    <w:rsid w:val="3BEDAE6A"/>
    <w:rsid w:val="3C2131A3"/>
    <w:rsid w:val="3C246BB5"/>
    <w:rsid w:val="3C50F04C"/>
    <w:rsid w:val="3CAF6248"/>
    <w:rsid w:val="3CB67841"/>
    <w:rsid w:val="3CCDD4CB"/>
    <w:rsid w:val="3D08DD34"/>
    <w:rsid w:val="3D116C95"/>
    <w:rsid w:val="3D38393B"/>
    <w:rsid w:val="3D62409C"/>
    <w:rsid w:val="3D9D0646"/>
    <w:rsid w:val="3DE02FF2"/>
    <w:rsid w:val="3E04B907"/>
    <w:rsid w:val="3E196BF4"/>
    <w:rsid w:val="3EE31CB4"/>
    <w:rsid w:val="3EF48287"/>
    <w:rsid w:val="3FBE8568"/>
    <w:rsid w:val="3FE00D01"/>
    <w:rsid w:val="3FE890A8"/>
    <w:rsid w:val="3FEE50FC"/>
    <w:rsid w:val="4029F988"/>
    <w:rsid w:val="403D0019"/>
    <w:rsid w:val="40736BA4"/>
    <w:rsid w:val="40C96463"/>
    <w:rsid w:val="40CAE10E"/>
    <w:rsid w:val="40D260E5"/>
    <w:rsid w:val="40FC0F88"/>
    <w:rsid w:val="41086E3B"/>
    <w:rsid w:val="4119AA6E"/>
    <w:rsid w:val="416E72FB"/>
    <w:rsid w:val="4173B3E1"/>
    <w:rsid w:val="41895076"/>
    <w:rsid w:val="41AB61CD"/>
    <w:rsid w:val="41B6886C"/>
    <w:rsid w:val="41BC243D"/>
    <w:rsid w:val="41C5EE0A"/>
    <w:rsid w:val="41CCFC64"/>
    <w:rsid w:val="41FDCA13"/>
    <w:rsid w:val="420AC473"/>
    <w:rsid w:val="4235C594"/>
    <w:rsid w:val="423B50E8"/>
    <w:rsid w:val="425A60A3"/>
    <w:rsid w:val="426EC1C9"/>
    <w:rsid w:val="426EF397"/>
    <w:rsid w:val="427DA7B1"/>
    <w:rsid w:val="427F9C99"/>
    <w:rsid w:val="42AC112D"/>
    <w:rsid w:val="42DA6FB1"/>
    <w:rsid w:val="42F6EF06"/>
    <w:rsid w:val="42F8B68E"/>
    <w:rsid w:val="4314B92E"/>
    <w:rsid w:val="436E06C2"/>
    <w:rsid w:val="43706B34"/>
    <w:rsid w:val="4377828E"/>
    <w:rsid w:val="43BA7BA4"/>
    <w:rsid w:val="43BD42BD"/>
    <w:rsid w:val="43D49BB4"/>
    <w:rsid w:val="43DEDA1B"/>
    <w:rsid w:val="43F1060E"/>
    <w:rsid w:val="44279A5E"/>
    <w:rsid w:val="445B3F69"/>
    <w:rsid w:val="448926BE"/>
    <w:rsid w:val="44C78ED4"/>
    <w:rsid w:val="44CB1E2C"/>
    <w:rsid w:val="44F5FB98"/>
    <w:rsid w:val="4540233F"/>
    <w:rsid w:val="454955EF"/>
    <w:rsid w:val="455446C6"/>
    <w:rsid w:val="4588D140"/>
    <w:rsid w:val="458AFF1D"/>
    <w:rsid w:val="45AC9EFD"/>
    <w:rsid w:val="4609CB2B"/>
    <w:rsid w:val="461EB647"/>
    <w:rsid w:val="465E2F09"/>
    <w:rsid w:val="4660C0BD"/>
    <w:rsid w:val="466174B6"/>
    <w:rsid w:val="46630BAB"/>
    <w:rsid w:val="467243F2"/>
    <w:rsid w:val="469ECC2C"/>
    <w:rsid w:val="46C100F1"/>
    <w:rsid w:val="46D13411"/>
    <w:rsid w:val="4705E57F"/>
    <w:rsid w:val="4744B20F"/>
    <w:rsid w:val="47627025"/>
    <w:rsid w:val="476E9229"/>
    <w:rsid w:val="4795D168"/>
    <w:rsid w:val="479A0CF8"/>
    <w:rsid w:val="47A2754E"/>
    <w:rsid w:val="47BBFF0B"/>
    <w:rsid w:val="47D44BB7"/>
    <w:rsid w:val="4825671C"/>
    <w:rsid w:val="48B8B19F"/>
    <w:rsid w:val="48E2F041"/>
    <w:rsid w:val="4926B000"/>
    <w:rsid w:val="4929A507"/>
    <w:rsid w:val="494352B9"/>
    <w:rsid w:val="495C20F2"/>
    <w:rsid w:val="4975F9B6"/>
    <w:rsid w:val="49775648"/>
    <w:rsid w:val="49D5CA70"/>
    <w:rsid w:val="49F12FE9"/>
    <w:rsid w:val="4A1FB6CF"/>
    <w:rsid w:val="4A21CCC7"/>
    <w:rsid w:val="4A2EB1C1"/>
    <w:rsid w:val="4A514F5C"/>
    <w:rsid w:val="4A646E7E"/>
    <w:rsid w:val="4AD4BB6C"/>
    <w:rsid w:val="4B3A5BE3"/>
    <w:rsid w:val="4B403E8B"/>
    <w:rsid w:val="4B671E06"/>
    <w:rsid w:val="4B833A4C"/>
    <w:rsid w:val="4BB5BA49"/>
    <w:rsid w:val="4BBB001E"/>
    <w:rsid w:val="4BCA7472"/>
    <w:rsid w:val="4BCD5E95"/>
    <w:rsid w:val="4C056A88"/>
    <w:rsid w:val="4C55F602"/>
    <w:rsid w:val="4C87E5D0"/>
    <w:rsid w:val="4CAE7859"/>
    <w:rsid w:val="4CD805C9"/>
    <w:rsid w:val="4D377B27"/>
    <w:rsid w:val="4D6F9919"/>
    <w:rsid w:val="4DE54495"/>
    <w:rsid w:val="4DF11070"/>
    <w:rsid w:val="4E187876"/>
    <w:rsid w:val="4E52C00D"/>
    <w:rsid w:val="4E57D566"/>
    <w:rsid w:val="4E66AC28"/>
    <w:rsid w:val="4EA338C8"/>
    <w:rsid w:val="4EB4B611"/>
    <w:rsid w:val="4EE78555"/>
    <w:rsid w:val="4F22F5B2"/>
    <w:rsid w:val="4F47B5C0"/>
    <w:rsid w:val="4F705370"/>
    <w:rsid w:val="4F72DED4"/>
    <w:rsid w:val="4F8A2A49"/>
    <w:rsid w:val="4F9A9260"/>
    <w:rsid w:val="4FA39AAA"/>
    <w:rsid w:val="4FA76D81"/>
    <w:rsid w:val="4FA823E3"/>
    <w:rsid w:val="4FACF7CC"/>
    <w:rsid w:val="4FC1B930"/>
    <w:rsid w:val="4FFD4817"/>
    <w:rsid w:val="502A4024"/>
    <w:rsid w:val="50580826"/>
    <w:rsid w:val="50777900"/>
    <w:rsid w:val="5098F391"/>
    <w:rsid w:val="50BDD03B"/>
    <w:rsid w:val="50F1DF80"/>
    <w:rsid w:val="512A5F31"/>
    <w:rsid w:val="516C2B07"/>
    <w:rsid w:val="51757338"/>
    <w:rsid w:val="518343C3"/>
    <w:rsid w:val="51C3B32B"/>
    <w:rsid w:val="51EEA2BD"/>
    <w:rsid w:val="52012EAA"/>
    <w:rsid w:val="5223DC61"/>
    <w:rsid w:val="5225E96B"/>
    <w:rsid w:val="52309DE2"/>
    <w:rsid w:val="524A9210"/>
    <w:rsid w:val="5250DC36"/>
    <w:rsid w:val="527DD1DB"/>
    <w:rsid w:val="528116EF"/>
    <w:rsid w:val="52867B44"/>
    <w:rsid w:val="529A04D9"/>
    <w:rsid w:val="52D984C1"/>
    <w:rsid w:val="52DED774"/>
    <w:rsid w:val="531A733B"/>
    <w:rsid w:val="533CCDE0"/>
    <w:rsid w:val="534F48DC"/>
    <w:rsid w:val="535180AB"/>
    <w:rsid w:val="5388A0A7"/>
    <w:rsid w:val="538A7B18"/>
    <w:rsid w:val="53B9FDD7"/>
    <w:rsid w:val="53FDCC8E"/>
    <w:rsid w:val="54688140"/>
    <w:rsid w:val="5487A22A"/>
    <w:rsid w:val="54A532EB"/>
    <w:rsid w:val="54B69165"/>
    <w:rsid w:val="54CC61F6"/>
    <w:rsid w:val="54D7A5FB"/>
    <w:rsid w:val="54E7038B"/>
    <w:rsid w:val="550C432B"/>
    <w:rsid w:val="55414777"/>
    <w:rsid w:val="556E05A3"/>
    <w:rsid w:val="557B533A"/>
    <w:rsid w:val="558D7605"/>
    <w:rsid w:val="55915AF6"/>
    <w:rsid w:val="55972C61"/>
    <w:rsid w:val="55ED79FD"/>
    <w:rsid w:val="563EC5B3"/>
    <w:rsid w:val="5644266B"/>
    <w:rsid w:val="564A1BF2"/>
    <w:rsid w:val="567F1317"/>
    <w:rsid w:val="569BFEFF"/>
    <w:rsid w:val="56CB9ABE"/>
    <w:rsid w:val="56FD354C"/>
    <w:rsid w:val="5700ED6A"/>
    <w:rsid w:val="57119ADF"/>
    <w:rsid w:val="571806A5"/>
    <w:rsid w:val="572823B5"/>
    <w:rsid w:val="574831FD"/>
    <w:rsid w:val="57E35B3C"/>
    <w:rsid w:val="57F9BFC0"/>
    <w:rsid w:val="5813386F"/>
    <w:rsid w:val="5823D385"/>
    <w:rsid w:val="588A41C8"/>
    <w:rsid w:val="58A7AAB2"/>
    <w:rsid w:val="58B4F9F8"/>
    <w:rsid w:val="58DA5A3E"/>
    <w:rsid w:val="59175516"/>
    <w:rsid w:val="59426D3A"/>
    <w:rsid w:val="5965612B"/>
    <w:rsid w:val="599AC7AA"/>
    <w:rsid w:val="59B29A05"/>
    <w:rsid w:val="59E696FE"/>
    <w:rsid w:val="5A7B0B12"/>
    <w:rsid w:val="5A860F3B"/>
    <w:rsid w:val="5A92A6E7"/>
    <w:rsid w:val="5A9BD0C0"/>
    <w:rsid w:val="5AAA913C"/>
    <w:rsid w:val="5AD68B26"/>
    <w:rsid w:val="5BF5C837"/>
    <w:rsid w:val="5C02922B"/>
    <w:rsid w:val="5C28C54C"/>
    <w:rsid w:val="5C4274CC"/>
    <w:rsid w:val="5C4D9CBD"/>
    <w:rsid w:val="5C5517D9"/>
    <w:rsid w:val="5C6B6753"/>
    <w:rsid w:val="5C94D20D"/>
    <w:rsid w:val="5CA75F32"/>
    <w:rsid w:val="5CD157B0"/>
    <w:rsid w:val="5D18874B"/>
    <w:rsid w:val="5D27D92D"/>
    <w:rsid w:val="5D2C1B9E"/>
    <w:rsid w:val="5D2C6728"/>
    <w:rsid w:val="5D2E3489"/>
    <w:rsid w:val="5D41CED6"/>
    <w:rsid w:val="5D563F0B"/>
    <w:rsid w:val="5D70AC6F"/>
    <w:rsid w:val="5D95E410"/>
    <w:rsid w:val="5D971FFC"/>
    <w:rsid w:val="5D972183"/>
    <w:rsid w:val="5DB2672A"/>
    <w:rsid w:val="5DFCDCDE"/>
    <w:rsid w:val="5E3A54C8"/>
    <w:rsid w:val="5E3F467C"/>
    <w:rsid w:val="5E439793"/>
    <w:rsid w:val="5E49FD3C"/>
    <w:rsid w:val="5EE02737"/>
    <w:rsid w:val="5EE209EB"/>
    <w:rsid w:val="5F0E7E8F"/>
    <w:rsid w:val="5F23BB81"/>
    <w:rsid w:val="5F26A79C"/>
    <w:rsid w:val="5F5355CC"/>
    <w:rsid w:val="5F592242"/>
    <w:rsid w:val="5F5A2DF0"/>
    <w:rsid w:val="5F9A3537"/>
    <w:rsid w:val="5FBB619B"/>
    <w:rsid w:val="5FC07721"/>
    <w:rsid w:val="5FC78B83"/>
    <w:rsid w:val="5FD0B16F"/>
    <w:rsid w:val="5FD7B32A"/>
    <w:rsid w:val="5FF549EB"/>
    <w:rsid w:val="6004AC88"/>
    <w:rsid w:val="6005EF68"/>
    <w:rsid w:val="60274F0B"/>
    <w:rsid w:val="602BB92C"/>
    <w:rsid w:val="603FAEEC"/>
    <w:rsid w:val="6044057C"/>
    <w:rsid w:val="605A37AC"/>
    <w:rsid w:val="6060F17F"/>
    <w:rsid w:val="606A0F4D"/>
    <w:rsid w:val="6095CBBD"/>
    <w:rsid w:val="60B74DE0"/>
    <w:rsid w:val="60C9D54A"/>
    <w:rsid w:val="60CAD7D5"/>
    <w:rsid w:val="60D386FD"/>
    <w:rsid w:val="60E99C14"/>
    <w:rsid w:val="60EA6E9C"/>
    <w:rsid w:val="60F17700"/>
    <w:rsid w:val="6108664C"/>
    <w:rsid w:val="61220FEF"/>
    <w:rsid w:val="615B64F2"/>
    <w:rsid w:val="615C7352"/>
    <w:rsid w:val="615CD47C"/>
    <w:rsid w:val="61851A60"/>
    <w:rsid w:val="619CC583"/>
    <w:rsid w:val="61A145CB"/>
    <w:rsid w:val="61A3411A"/>
    <w:rsid w:val="61CD56C9"/>
    <w:rsid w:val="61D34E06"/>
    <w:rsid w:val="6224DB91"/>
    <w:rsid w:val="624EC154"/>
    <w:rsid w:val="627A633D"/>
    <w:rsid w:val="62E1C2D7"/>
    <w:rsid w:val="62E7519B"/>
    <w:rsid w:val="62F221FB"/>
    <w:rsid w:val="634E0FA7"/>
    <w:rsid w:val="6358E72E"/>
    <w:rsid w:val="63642D3C"/>
    <w:rsid w:val="63650DB4"/>
    <w:rsid w:val="63BF4CFD"/>
    <w:rsid w:val="63D66500"/>
    <w:rsid w:val="63D95C31"/>
    <w:rsid w:val="63FE641F"/>
    <w:rsid w:val="64298A42"/>
    <w:rsid w:val="64464C1D"/>
    <w:rsid w:val="64966D50"/>
    <w:rsid w:val="64CB41F2"/>
    <w:rsid w:val="654F452B"/>
    <w:rsid w:val="655B0D8F"/>
    <w:rsid w:val="655C927C"/>
    <w:rsid w:val="657266D4"/>
    <w:rsid w:val="657EDFBA"/>
    <w:rsid w:val="65822832"/>
    <w:rsid w:val="65ABFFB4"/>
    <w:rsid w:val="65B94492"/>
    <w:rsid w:val="65CBAC98"/>
    <w:rsid w:val="663D3FE9"/>
    <w:rsid w:val="668621B3"/>
    <w:rsid w:val="6696EEA5"/>
    <w:rsid w:val="66A910FE"/>
    <w:rsid w:val="66C42B41"/>
    <w:rsid w:val="66CC46EE"/>
    <w:rsid w:val="66DEAD1E"/>
    <w:rsid w:val="67162EA1"/>
    <w:rsid w:val="67ACAFFD"/>
    <w:rsid w:val="67B68DA5"/>
    <w:rsid w:val="67DB5282"/>
    <w:rsid w:val="68592223"/>
    <w:rsid w:val="68B117FF"/>
    <w:rsid w:val="68B89B74"/>
    <w:rsid w:val="68BC321E"/>
    <w:rsid w:val="68C5CF3A"/>
    <w:rsid w:val="68D2D34D"/>
    <w:rsid w:val="693873E1"/>
    <w:rsid w:val="69405364"/>
    <w:rsid w:val="69470C3D"/>
    <w:rsid w:val="695D6671"/>
    <w:rsid w:val="69A0C4F2"/>
    <w:rsid w:val="69BDDED0"/>
    <w:rsid w:val="69F0D0CC"/>
    <w:rsid w:val="6A1F135F"/>
    <w:rsid w:val="6A1F62EC"/>
    <w:rsid w:val="6A427E7B"/>
    <w:rsid w:val="6A499D4B"/>
    <w:rsid w:val="6A6BA920"/>
    <w:rsid w:val="6AC27379"/>
    <w:rsid w:val="6AE787B0"/>
    <w:rsid w:val="6AF94812"/>
    <w:rsid w:val="6AFCCC25"/>
    <w:rsid w:val="6B0BBE0D"/>
    <w:rsid w:val="6B3971DE"/>
    <w:rsid w:val="6B484681"/>
    <w:rsid w:val="6B4896F0"/>
    <w:rsid w:val="6B4C7532"/>
    <w:rsid w:val="6B83B2BC"/>
    <w:rsid w:val="6B8B1293"/>
    <w:rsid w:val="6BA61E58"/>
    <w:rsid w:val="6BB755BE"/>
    <w:rsid w:val="6BBE9FF8"/>
    <w:rsid w:val="6BE5AD0E"/>
    <w:rsid w:val="6C23A360"/>
    <w:rsid w:val="6C410650"/>
    <w:rsid w:val="6C47A43F"/>
    <w:rsid w:val="6C79B336"/>
    <w:rsid w:val="6C947273"/>
    <w:rsid w:val="6CCC1DCC"/>
    <w:rsid w:val="6CCFC404"/>
    <w:rsid w:val="6CDA5B02"/>
    <w:rsid w:val="6CE02D80"/>
    <w:rsid w:val="6CE3FDC1"/>
    <w:rsid w:val="6CF4BF12"/>
    <w:rsid w:val="6D14E84B"/>
    <w:rsid w:val="6D25D056"/>
    <w:rsid w:val="6D558540"/>
    <w:rsid w:val="6D693833"/>
    <w:rsid w:val="6DACCFEE"/>
    <w:rsid w:val="6E1017B1"/>
    <w:rsid w:val="6E17807D"/>
    <w:rsid w:val="6E17D486"/>
    <w:rsid w:val="6E288EFC"/>
    <w:rsid w:val="6E4AB40A"/>
    <w:rsid w:val="6E690122"/>
    <w:rsid w:val="6E7373BF"/>
    <w:rsid w:val="6E7E596A"/>
    <w:rsid w:val="6EBCE7FB"/>
    <w:rsid w:val="6EC71409"/>
    <w:rsid w:val="6ED99B2E"/>
    <w:rsid w:val="6F38C5CC"/>
    <w:rsid w:val="6F3A7CDF"/>
    <w:rsid w:val="6F3C73B6"/>
    <w:rsid w:val="6F80139C"/>
    <w:rsid w:val="6FCC54A5"/>
    <w:rsid w:val="6FF41FCE"/>
    <w:rsid w:val="700D4E4A"/>
    <w:rsid w:val="70122DAE"/>
    <w:rsid w:val="703FB96A"/>
    <w:rsid w:val="70A1FFCB"/>
    <w:rsid w:val="70A295F3"/>
    <w:rsid w:val="70B917CF"/>
    <w:rsid w:val="70CB1F5D"/>
    <w:rsid w:val="70D81F4D"/>
    <w:rsid w:val="7107C164"/>
    <w:rsid w:val="714E85AB"/>
    <w:rsid w:val="71908620"/>
    <w:rsid w:val="71AC1996"/>
    <w:rsid w:val="71B562E2"/>
    <w:rsid w:val="71B828C4"/>
    <w:rsid w:val="71C02CF5"/>
    <w:rsid w:val="723A03F4"/>
    <w:rsid w:val="726B6FFC"/>
    <w:rsid w:val="728ED141"/>
    <w:rsid w:val="72A08A78"/>
    <w:rsid w:val="72F01843"/>
    <w:rsid w:val="7312082C"/>
    <w:rsid w:val="731A58B2"/>
    <w:rsid w:val="73817938"/>
    <w:rsid w:val="738DA5DB"/>
    <w:rsid w:val="7397D54D"/>
    <w:rsid w:val="73BE4B89"/>
    <w:rsid w:val="73E69747"/>
    <w:rsid w:val="73FE360C"/>
    <w:rsid w:val="740E5B14"/>
    <w:rsid w:val="741D72C7"/>
    <w:rsid w:val="742E12D0"/>
    <w:rsid w:val="74667C34"/>
    <w:rsid w:val="749A14D5"/>
    <w:rsid w:val="74A727D4"/>
    <w:rsid w:val="74BF304B"/>
    <w:rsid w:val="74C06F79"/>
    <w:rsid w:val="74CD07F7"/>
    <w:rsid w:val="74D2CD5A"/>
    <w:rsid w:val="74F76E82"/>
    <w:rsid w:val="74FC17B4"/>
    <w:rsid w:val="752AD0AB"/>
    <w:rsid w:val="7587609D"/>
    <w:rsid w:val="758B1C93"/>
    <w:rsid w:val="759CBECE"/>
    <w:rsid w:val="75FF6D47"/>
    <w:rsid w:val="7629BDF3"/>
    <w:rsid w:val="7665318D"/>
    <w:rsid w:val="767EF3F2"/>
    <w:rsid w:val="76827218"/>
    <w:rsid w:val="7693067D"/>
    <w:rsid w:val="7699D9A2"/>
    <w:rsid w:val="76BEEDB3"/>
    <w:rsid w:val="76C89791"/>
    <w:rsid w:val="76D32EE0"/>
    <w:rsid w:val="76D4EED4"/>
    <w:rsid w:val="76E6ACF1"/>
    <w:rsid w:val="77211D86"/>
    <w:rsid w:val="7737FA31"/>
    <w:rsid w:val="774A3947"/>
    <w:rsid w:val="77570059"/>
    <w:rsid w:val="7772BD25"/>
    <w:rsid w:val="777337FF"/>
    <w:rsid w:val="77AB26FD"/>
    <w:rsid w:val="77CD70F5"/>
    <w:rsid w:val="77FAE787"/>
    <w:rsid w:val="77FF038C"/>
    <w:rsid w:val="7817A929"/>
    <w:rsid w:val="785A6C19"/>
    <w:rsid w:val="78901F34"/>
    <w:rsid w:val="78C1943A"/>
    <w:rsid w:val="78D0E082"/>
    <w:rsid w:val="78FAAEF2"/>
    <w:rsid w:val="790930EE"/>
    <w:rsid w:val="795CC134"/>
    <w:rsid w:val="795F27BD"/>
    <w:rsid w:val="797EAF74"/>
    <w:rsid w:val="798C2127"/>
    <w:rsid w:val="79995BAE"/>
    <w:rsid w:val="79AC6BEA"/>
    <w:rsid w:val="79B3CC94"/>
    <w:rsid w:val="79CC7C9B"/>
    <w:rsid w:val="79E33848"/>
    <w:rsid w:val="79E795BD"/>
    <w:rsid w:val="79EC1DFE"/>
    <w:rsid w:val="79F2C80C"/>
    <w:rsid w:val="7A225DF5"/>
    <w:rsid w:val="7A956F34"/>
    <w:rsid w:val="7A9AFCDF"/>
    <w:rsid w:val="7AAF1689"/>
    <w:rsid w:val="7AB484B1"/>
    <w:rsid w:val="7AB8F2EA"/>
    <w:rsid w:val="7ACA5741"/>
    <w:rsid w:val="7AF106B3"/>
    <w:rsid w:val="7B0F30E0"/>
    <w:rsid w:val="7B3C8ED7"/>
    <w:rsid w:val="7B3CF531"/>
    <w:rsid w:val="7B940EE3"/>
    <w:rsid w:val="7B9D76D9"/>
    <w:rsid w:val="7BCA3856"/>
    <w:rsid w:val="7BCEE681"/>
    <w:rsid w:val="7BD8F639"/>
    <w:rsid w:val="7BDA9FF6"/>
    <w:rsid w:val="7BF1E3AB"/>
    <w:rsid w:val="7C0D6E72"/>
    <w:rsid w:val="7C11ADA7"/>
    <w:rsid w:val="7C2A6ACA"/>
    <w:rsid w:val="7C57C79F"/>
    <w:rsid w:val="7CDC6F21"/>
    <w:rsid w:val="7CE7AA97"/>
    <w:rsid w:val="7CEF8801"/>
    <w:rsid w:val="7D20C060"/>
    <w:rsid w:val="7D4AC6AD"/>
    <w:rsid w:val="7D5035B9"/>
    <w:rsid w:val="7D5500F5"/>
    <w:rsid w:val="7D5AEB50"/>
    <w:rsid w:val="7D6A6593"/>
    <w:rsid w:val="7DB6B5E0"/>
    <w:rsid w:val="7DC12D9B"/>
    <w:rsid w:val="7DD0BC1C"/>
    <w:rsid w:val="7DE2C651"/>
    <w:rsid w:val="7DEAC1B0"/>
    <w:rsid w:val="7DEC73BC"/>
    <w:rsid w:val="7DF35A8D"/>
    <w:rsid w:val="7E034154"/>
    <w:rsid w:val="7E098985"/>
    <w:rsid w:val="7E5555A7"/>
    <w:rsid w:val="7E59E770"/>
    <w:rsid w:val="7EAC3F2D"/>
    <w:rsid w:val="7F0FA50E"/>
    <w:rsid w:val="7F2A21A4"/>
    <w:rsid w:val="7F35A216"/>
    <w:rsid w:val="7F4103EF"/>
    <w:rsid w:val="7F492C80"/>
    <w:rsid w:val="7F4E16E9"/>
    <w:rsid w:val="7F57671C"/>
    <w:rsid w:val="7FB11E86"/>
    <w:rsid w:val="7FD3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BCB4"/>
  <w15:chartTrackingRefBased/>
  <w15:docId w15:val="{7C6ACED7-0DB9-48F6-91C6-0BE147DB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451"/>
    <w:rPr>
      <w:rFonts w:ascii="Arial" w:hAnsi="Arial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A5451"/>
    <w:pPr>
      <w:keepNext/>
      <w:keepLines/>
      <w:spacing w:before="360" w:after="80"/>
      <w:outlineLvl w:val="0"/>
    </w:pPr>
    <w:rPr>
      <w:rFonts w:eastAsiaTheme="majorEastAsia" w:cstheme="majorBidi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47205"/>
    <w:pPr>
      <w:keepNext/>
      <w:keepLines/>
      <w:numPr>
        <w:numId w:val="23"/>
      </w:numPr>
      <w:spacing w:after="0" w:line="278" w:lineRule="auto"/>
      <w:outlineLvl w:val="1"/>
    </w:pPr>
    <w:rPr>
      <w:rFonts w:eastAsia="Arial" w:cs="Arial"/>
      <w:color w:val="2F5496"/>
      <w:sz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D6DA8"/>
    <w:pPr>
      <w:keepNext/>
      <w:keepLines/>
      <w:spacing w:before="160" w:after="80"/>
      <w:outlineLvl w:val="2"/>
    </w:pPr>
    <w:rPr>
      <w:rFonts w:eastAsia="Arial" w:cs="Arial"/>
      <w:color w:val="2F5496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04682"/>
    <w:pPr>
      <w:keepNext/>
      <w:keepLines/>
      <w:numPr>
        <w:numId w:val="30"/>
      </w:numPr>
      <w:spacing w:before="80" w:after="40"/>
      <w:outlineLvl w:val="3"/>
    </w:pPr>
    <w:rPr>
      <w:rFonts w:eastAsia="Arial" w:cstheme="majorBidi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451"/>
    <w:rPr>
      <w:rFonts w:ascii="Arial" w:eastAsiaTheme="majorEastAsia" w:hAnsi="Arial" w:cstheme="majorBidi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7205"/>
    <w:rPr>
      <w:rFonts w:ascii="Arial" w:eastAsia="Arial" w:hAnsi="Arial" w:cs="Arial"/>
      <w:color w:val="2F5496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6DA8"/>
    <w:rPr>
      <w:rFonts w:ascii="Arial" w:eastAsia="Arial" w:hAnsi="Arial" w:cs="Arial"/>
      <w:color w:val="2F5496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4682"/>
    <w:rPr>
      <w:rFonts w:ascii="Arial" w:eastAsia="Arial" w:hAnsi="Arial" w:cstheme="majorBidi"/>
      <w:i/>
      <w:iCs/>
      <w:color w:val="2F5496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54F452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4B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1B43F02D"/>
    <w:rPr>
      <w:color w:val="467886"/>
      <w:u w:val="single"/>
    </w:rPr>
  </w:style>
  <w:style w:type="paragraph" w:styleId="Revision">
    <w:name w:val="Revision"/>
    <w:hidden/>
    <w:uiPriority w:val="99"/>
    <w:semiHidden/>
    <w:rsid w:val="006E48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7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6C0"/>
    <w:rPr>
      <w:rFonts w:ascii="Arial" w:hAnsi="Arial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67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6C0"/>
    <w:rPr>
      <w:rFonts w:ascii="Arial" w:hAnsi="Arial"/>
      <w:lang w:val="en-CA"/>
    </w:rPr>
  </w:style>
  <w:style w:type="character" w:styleId="Mention">
    <w:name w:val="Mention"/>
    <w:basedOn w:val="DefaultParagraphFont"/>
    <w:uiPriority w:val="99"/>
    <w:unhideWhenUsed/>
    <w:rsid w:val="00DD376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aws.justice.gc.ca/eng/acts/A-0.6/page-1.html" TargetMode="Externa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7A970B66-A49D-4E76-B43F-51C1F225C27E}">
    <t:Anchor>
      <t:Comment id="31265405"/>
    </t:Anchor>
    <t:History>
      <t:Event id="{3221C941-BAB2-492F-B1DE-449C70942136}" time="2025-07-25T14:35:41.508Z">
        <t:Attribution userId="S::mae.johnson@hrsdc-rhdcc.gc.ca::2d0c9586-c224-4444-8478-da0184c924f2" userProvider="AD" userName="Johnson, Meredith Mae MJ [NC]"/>
        <t:Anchor>
          <t:Comment id="31265405"/>
        </t:Anchor>
        <t:Create/>
      </t:Event>
      <t:Event id="{D821F8B8-1248-46CC-94B4-C081F45BD4FB}" time="2025-07-25T14:35:41.508Z">
        <t:Attribution userId="S::mae.johnson@hrsdc-rhdcc.gc.ca::2d0c9586-c224-4444-8478-da0184c924f2" userProvider="AD" userName="Johnson, Meredith Mae MJ [NC]"/>
        <t:Anchor>
          <t:Comment id="31265405"/>
        </t:Anchor>
        <t:Assign userId="S::arpita.ad.dar@hrsdc-rhdcc.gc.ca::58130de8-f230-4e1c-8539-e6d881d3c0ad" userProvider="AD" userName="Dar, Arpita AD"/>
      </t:Event>
      <t:Event id="{0500F104-098B-4383-A222-4F9E8340E450}" time="2025-07-25T14:35:41.508Z">
        <t:Attribution userId="S::mae.johnson@hrsdc-rhdcc.gc.ca::2d0c9586-c224-4444-8478-da0184c924f2" userProvider="AD" userName="Johnson, Meredith Mae MJ [NC]"/>
        <t:Anchor>
          <t:Comment id="31265405"/>
        </t:Anchor>
        <t:SetTitle title="@Dar, Arpita AD is there a reason why there are highlights? if no, please remove."/>
      </t:Event>
    </t:History>
  </t:Task>
  <t:Task id="{DAF44D27-AE96-40A6-829A-10336D37D7D9}">
    <t:Anchor>
      <t:Comment id="782554008"/>
    </t:Anchor>
    <t:History>
      <t:Event id="{F06E2F7C-66D6-4408-A2F9-22912911DDDC}" time="2025-07-25T14:38:01.564Z">
        <t:Attribution userId="S::mae.johnson@hrsdc-rhdcc.gc.ca::2d0c9586-c224-4444-8478-da0184c924f2" userProvider="AD" userName="Johnson, Meredith Mae MJ [NC]"/>
        <t:Anchor>
          <t:Comment id="782554008"/>
        </t:Anchor>
        <t:Create/>
      </t:Event>
      <t:Event id="{443D25EB-3256-4A3F-9F5D-5A3B913E033E}" time="2025-07-25T14:38:01.564Z">
        <t:Attribution userId="S::mae.johnson@hrsdc-rhdcc.gc.ca::2d0c9586-c224-4444-8478-da0184c924f2" userProvider="AD" userName="Johnson, Meredith Mae MJ [NC]"/>
        <t:Anchor>
          <t:Comment id="782554008"/>
        </t:Anchor>
        <t:Assign userId="S::arpita.ad.dar@hrsdc-rhdcc.gc.ca::58130de8-f230-4e1c-8539-e6d881d3c0ad" userProvider="AD" userName="Dar, Arpita AD"/>
      </t:Event>
      <t:Event id="{6FE5D23F-2E2F-49E9-AF96-51173CAF2514}" time="2025-07-25T14:38:01.564Z">
        <t:Attribution userId="S::mae.johnson@hrsdc-rhdcc.gc.ca::2d0c9586-c224-4444-8478-da0184c924f2" userProvider="AD" userName="Johnson, Meredith Mae MJ [NC]"/>
        <t:Anchor>
          <t:Comment id="782554008"/>
        </t:Anchor>
        <t:SetTitle title="@Dar, Arpita AD I suggest we change the title because this is a WWH on the survey - not a summary of ALL of the engagements over the course of the project. OK?"/>
      </t:Event>
    </t:History>
  </t:Task>
  <t:Task id="{F16FF30B-B50E-43B8-A9A2-E50971B820D3}">
    <t:Anchor>
      <t:Comment id="1950519668"/>
    </t:Anchor>
    <t:History>
      <t:Event id="{8EC983E0-D94A-43DD-8DE8-67DC589F519B}" time="2025-07-25T14:38:56.485Z">
        <t:Attribution userId="S::mae.johnson@hrsdc-rhdcc.gc.ca::2d0c9586-c224-4444-8478-da0184c924f2" userProvider="AD" userName="Johnson, Meredith Mae MJ [NC]"/>
        <t:Anchor>
          <t:Comment id="1950519668"/>
        </t:Anchor>
        <t:Create/>
      </t:Event>
      <t:Event id="{EAA9B6F5-FF69-4958-8008-0E16D961767D}" time="2025-07-25T14:38:56.485Z">
        <t:Attribution userId="S::mae.johnson@hrsdc-rhdcc.gc.ca::2d0c9586-c224-4444-8478-da0184c924f2" userProvider="AD" userName="Johnson, Meredith Mae MJ [NC]"/>
        <t:Anchor>
          <t:Comment id="1950519668"/>
        </t:Anchor>
        <t:Assign userId="S::arpita.ad.dar@hrsdc-rhdcc.gc.ca::58130de8-f230-4e1c-8539-e6d881d3c0ad" userProvider="AD" userName="Dar, Arpita AD"/>
      </t:Event>
      <t:Event id="{0F019F73-337D-4592-A61D-378DA7EFD3D4}" time="2025-07-25T14:38:56.485Z">
        <t:Attribution userId="S::mae.johnson@hrsdc-rhdcc.gc.ca::2d0c9586-c224-4444-8478-da0184c924f2" userProvider="AD" userName="Johnson, Meredith Mae MJ [NC]"/>
        <t:Anchor>
          <t:Comment id="1950519668"/>
        </t:Anchor>
        <t:SetTitle title="@Dar, Arpita AD Reading this doc again this morning, I am wondering if these two paras are needed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9AB0F57FFA34797BE45DD48308270" ma:contentTypeVersion="17" ma:contentTypeDescription="Create a new document." ma:contentTypeScope="" ma:versionID="425f455d9b5c2be9b87c17b65975e45f">
  <xsd:schema xmlns:xsd="http://www.w3.org/2001/XMLSchema" xmlns:xs="http://www.w3.org/2001/XMLSchema" xmlns:p="http://schemas.microsoft.com/office/2006/metadata/properties" xmlns:ns2="fc36ef8f-3e5b-4419-9806-6ebe770d7957" xmlns:ns3="f9e6fabd-0f57-4c2d-9f78-5d80e83941cf" targetNamespace="http://schemas.microsoft.com/office/2006/metadata/properties" ma:root="true" ma:fieldsID="4113748a4f11e39d987230bbc81b5440" ns2:_="" ns3:_="">
    <xsd:import namespace="fc36ef8f-3e5b-4419-9806-6ebe770d7957"/>
    <xsd:import namespace="f9e6fabd-0f57-4c2d-9f78-5d80e83941cf"/>
    <xsd:element name="properties">
      <xsd:complexType>
        <xsd:sequence>
          <xsd:element name="documentManagement">
            <xsd:complexType>
              <xsd:all>
                <xsd:element ref="ns2:Detail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6ef8f-3e5b-4419-9806-6ebe770d7957" elementFormDefault="qualified">
    <xsd:import namespace="http://schemas.microsoft.com/office/2006/documentManagement/types"/>
    <xsd:import namespace="http://schemas.microsoft.com/office/infopath/2007/PartnerControls"/>
    <xsd:element name="Details" ma:index="1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a6f064-5af2-4239-ab23-685642d59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6fabd-0f57-4c2d-9f78-5d80e83941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5d777785-43ea-409e-8a7b-2f115f495aac}" ma:internalName="TaxCatchAll" ma:readOnly="false" ma:showField="CatchAllData" ma:web="f9e6fabd-0f57-4c2d-9f78-5d80e8394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e6fabd-0f57-4c2d-9f78-5d80e83941cf" xsi:nil="true"/>
    <Details xmlns="fc36ef8f-3e5b-4419-9806-6ebe770d7957" xsi:nil="true"/>
    <lcf76f155ced4ddcb4097134ff3c332f xmlns="fc36ef8f-3e5b-4419-9806-6ebe770d79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47BE4A-821B-440C-9CF1-89C92155E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6ef8f-3e5b-4419-9806-6ebe770d7957"/>
    <ds:schemaRef ds:uri="f9e6fabd-0f57-4c2d-9f78-5d80e8394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74824-A048-457A-A26A-1027F0C61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B68F60-4725-41AD-8113-5760EBEB7754}">
  <ds:schemaRefs>
    <ds:schemaRef ds:uri="http://purl.org/dc/dcmitype/"/>
    <ds:schemaRef ds:uri="fc36ef8f-3e5b-4419-9806-6ebe770d7957"/>
    <ds:schemaRef ds:uri="http://schemas.microsoft.com/office/infopath/2007/PartnerControls"/>
    <ds:schemaRef ds:uri="f9e6fabd-0f57-4c2d-9f78-5d80e83941cf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9ed55846-8a81-4246-acd8-b1a01abfc0d1}" enabled="0" method="" siteId="{9ed55846-8a81-4246-acd8-b1a01abfc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1911</Words>
  <Characters>10898</Characters>
  <Application>Microsoft Office Word</Application>
  <DocSecurity>8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We Heard Report</vt:lpstr>
    </vt:vector>
  </TitlesOfParts>
  <Company>ESDC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We Heard Report</dc:title>
  <dc:subject/>
  <dc:creator/>
  <cp:keywords/>
  <dc:description/>
  <cp:lastModifiedBy>Charlier, Sarah S [NC]</cp:lastModifiedBy>
  <cp:revision>134</cp:revision>
  <dcterms:created xsi:type="dcterms:W3CDTF">2025-08-20T00:06:00Z</dcterms:created>
  <dcterms:modified xsi:type="dcterms:W3CDTF">2025-09-25T20:09:00Z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0x0101004419AB0F57FFA34797BE45DD48308270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